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1</w:t>
      </w:r>
    </w:p>
    <w:p>
      <w:pPr>
        <w:spacing w:before="156" w:beforeLines="50" w:line="64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年贺州市人大常委会办公室面向全市公开选调</w:t>
      </w:r>
    </w:p>
    <w:p>
      <w:pPr>
        <w:spacing w:line="64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事业单位工作人员职位计划表</w:t>
      </w:r>
    </w:p>
    <w:bookmarkEnd w:id="0"/>
    <w:p>
      <w:pPr>
        <w:spacing w:line="580" w:lineRule="exact"/>
        <w:ind w:firstLine="1859" w:firstLineChars="581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tbl>
      <w:tblPr>
        <w:tblStyle w:val="3"/>
        <w:tblW w:w="14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067"/>
        <w:gridCol w:w="1350"/>
        <w:gridCol w:w="3116"/>
        <w:gridCol w:w="1900"/>
        <w:gridCol w:w="1900"/>
        <w:gridCol w:w="19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  <w:jc w:val="center"/>
        </w:trPr>
        <w:tc>
          <w:tcPr>
            <w:tcW w:w="19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职位名称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选调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人数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  <w:lang w:eastAsia="zh-CN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  <w:lang w:eastAsia="zh-CN"/>
              </w:rPr>
              <w:t>性质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学位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年龄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9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工作人员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  <w:t>一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  <w:t>技术岗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经济学类、会计与审计类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本科及以上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学士及以上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35周岁以下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  <w:t>具有会计从业资格证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9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  <w:t>工作人员二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  <w:t>技术岗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  <w:t>不限专业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本科及以上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学士及以上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35周岁以下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  <w:t>具有较强写作能力，报名时须提供本人主笔的综合文稿。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66AFD"/>
    <w:rsid w:val="45B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2021-12-22T03:38:00Z</dcterms:created>
  <dc:creator>四皈依</dc:creator>
  <cp:lastModifiedBy>四皈依</cp:lastModifiedBy>
  <dcterms:modified xsi:type="dcterms:W3CDTF">2021-12-22T03:39:37Z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532D4274F7B44468B98AF52D0CFDFCB7</vt:lpwstr>
  </property>
</Properties>
</file>