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防城港市国资委公开招聘体制外工作人员需求情况表</w:t>
      </w:r>
    </w:p>
    <w:p>
      <w:pPr>
        <w:spacing w:line="240" w:lineRule="exact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12782" w:type="dxa"/>
        <w:tblInd w:w="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89"/>
        <w:gridCol w:w="1134"/>
        <w:gridCol w:w="3522"/>
        <w:gridCol w:w="5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35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学历专业条件</w:t>
            </w:r>
          </w:p>
        </w:tc>
        <w:tc>
          <w:tcPr>
            <w:tcW w:w="5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28" w:type="dxa"/>
            <w:shd w:val="clear" w:color="auto" w:fill="auto"/>
          </w:tcPr>
          <w:p>
            <w:pPr>
              <w:spacing w:line="520" w:lineRule="exact"/>
              <w:jc w:val="both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520" w:lineRule="exact"/>
              <w:jc w:val="both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spacing w:line="420" w:lineRule="exact"/>
              <w:jc w:val="both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行政、党务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工作人员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研究生以上学历，专业不限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大学本科学历，</w:t>
            </w:r>
            <w:r>
              <w:rPr>
                <w:rFonts w:ascii="仿宋" w:hAnsi="仿宋" w:eastAsia="仿宋"/>
                <w:sz w:val="32"/>
                <w:szCs w:val="32"/>
              </w:rPr>
              <w:t>财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会、审计、</w:t>
            </w:r>
            <w:r>
              <w:rPr>
                <w:rFonts w:ascii="仿宋" w:hAnsi="仿宋" w:eastAsia="仿宋"/>
                <w:sz w:val="32"/>
                <w:szCs w:val="32"/>
              </w:rPr>
              <w:t>金融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等专业优先，中共党员或有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党务工作经历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者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优先。</w:t>
            </w:r>
          </w:p>
        </w:tc>
        <w:tc>
          <w:tcPr>
            <w:tcW w:w="5409" w:type="dxa"/>
            <w:vMerge w:val="restart"/>
            <w:shd w:val="clear" w:color="auto" w:fill="auto"/>
          </w:tcPr>
          <w:p>
            <w:pPr>
              <w:spacing w:line="5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岁以下，男女不限，具有较扎实的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专业业务能力和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写作能力，能熟练使用电脑，有良好的沟通协调能力。</w:t>
            </w:r>
          </w:p>
          <w:p>
            <w:pPr>
              <w:spacing w:line="4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828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89" w:type="dxa"/>
            <w:shd w:val="clear" w:color="auto" w:fill="auto"/>
          </w:tcPr>
          <w:p>
            <w:pPr>
              <w:spacing w:line="420" w:lineRule="exact"/>
              <w:jc w:val="both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产权管理或金融管理工作人员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2" w:type="dxa"/>
            <w:vMerge w:val="continue"/>
            <w:shd w:val="clear" w:color="auto" w:fill="auto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5409" w:type="dxa"/>
            <w:vMerge w:val="continue"/>
            <w:shd w:val="clear" w:color="auto" w:fill="auto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794" w:right="1021" w:bottom="1021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9B2"/>
    <w:rsid w:val="000767CA"/>
    <w:rsid w:val="00142DE8"/>
    <w:rsid w:val="001913F5"/>
    <w:rsid w:val="001A122C"/>
    <w:rsid w:val="003743D1"/>
    <w:rsid w:val="004035B1"/>
    <w:rsid w:val="004815C6"/>
    <w:rsid w:val="004E21F5"/>
    <w:rsid w:val="004F79B2"/>
    <w:rsid w:val="00593C2B"/>
    <w:rsid w:val="00605241"/>
    <w:rsid w:val="0065396C"/>
    <w:rsid w:val="006A7AF0"/>
    <w:rsid w:val="007144EA"/>
    <w:rsid w:val="007A52CB"/>
    <w:rsid w:val="009E1DDF"/>
    <w:rsid w:val="00B54B6F"/>
    <w:rsid w:val="00BB3A65"/>
    <w:rsid w:val="00BB7AAA"/>
    <w:rsid w:val="00CF3EB5"/>
    <w:rsid w:val="00D47890"/>
    <w:rsid w:val="00D93D26"/>
    <w:rsid w:val="00E40E1F"/>
    <w:rsid w:val="00E61400"/>
    <w:rsid w:val="00EE5836"/>
    <w:rsid w:val="00F300E0"/>
    <w:rsid w:val="00FB1FDA"/>
    <w:rsid w:val="0998486D"/>
    <w:rsid w:val="0C7D69D1"/>
    <w:rsid w:val="1967010B"/>
    <w:rsid w:val="1EA47535"/>
    <w:rsid w:val="20E332CB"/>
    <w:rsid w:val="28BE6DAE"/>
    <w:rsid w:val="29B73884"/>
    <w:rsid w:val="2E901AB1"/>
    <w:rsid w:val="32B66FA4"/>
    <w:rsid w:val="3AF57B3A"/>
    <w:rsid w:val="3F400368"/>
    <w:rsid w:val="49480BEE"/>
    <w:rsid w:val="4F564DC6"/>
    <w:rsid w:val="50A70794"/>
    <w:rsid w:val="580307C2"/>
    <w:rsid w:val="61F22DF4"/>
    <w:rsid w:val="64F13EA6"/>
    <w:rsid w:val="68AF4555"/>
    <w:rsid w:val="74672414"/>
    <w:rsid w:val="77D20BE0"/>
    <w:rsid w:val="7B190FA2"/>
    <w:rsid w:val="7C1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ScaleCrop>false</ScaleCrop>
  <LinksUpToDate>false</LinksUpToDate>
  <CharactersWithSpaces>246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2017-07-19T00:38:00Z</dcterms:created>
  <dc:creator>User</dc:creator>
  <cp:lastModifiedBy>Administrator</cp:lastModifiedBy>
  <dcterms:modified xsi:type="dcterms:W3CDTF">2017-08-11T09:31:55Z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