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Tahoma" w:hAnsi="Tahoma" w:cs="Tahoma"/>
          <w:b/>
          <w:bCs/>
          <w:color w:val="000000"/>
          <w:kern w:val="36"/>
          <w:sz w:val="38"/>
          <w:szCs w:val="38"/>
        </w:rPr>
      </w:pPr>
    </w:p>
    <w:p>
      <w:pPr>
        <w:widowControl/>
        <w:jc w:val="center"/>
        <w:outlineLvl w:val="0"/>
        <w:rPr>
          <w:rFonts w:hint="eastAsia" w:ascii="Tahoma" w:hAnsi="Tahoma" w:cs="Tahoma"/>
          <w:b/>
          <w:bCs/>
          <w:color w:val="000000"/>
          <w:kern w:val="36"/>
          <w:sz w:val="38"/>
          <w:szCs w:val="38"/>
        </w:rPr>
      </w:pPr>
    </w:p>
    <w:p>
      <w:pPr>
        <w:widowControl/>
        <w:jc w:val="center"/>
        <w:outlineLvl w:val="0"/>
        <w:rPr>
          <w:rFonts w:hint="eastAsia" w:ascii="Tahoma" w:hAnsi="Tahoma" w:cs="Tahoma"/>
          <w:b/>
          <w:bCs/>
          <w:color w:val="000000"/>
          <w:kern w:val="36"/>
          <w:sz w:val="38"/>
          <w:szCs w:val="38"/>
        </w:rPr>
      </w:pPr>
    </w:p>
    <w:p>
      <w:pPr>
        <w:widowControl/>
        <w:jc w:val="center"/>
        <w:outlineLvl w:val="0"/>
        <w:rPr>
          <w:rFonts w:hint="eastAsia" w:ascii="Tahoma" w:hAnsi="Tahoma" w:cs="Tahoma"/>
          <w:b/>
          <w:bCs/>
          <w:color w:val="000000"/>
          <w:kern w:val="36"/>
          <w:sz w:val="38"/>
          <w:szCs w:val="38"/>
        </w:rPr>
      </w:pPr>
    </w:p>
    <w:p>
      <w:pPr>
        <w:widowControl/>
        <w:jc w:val="center"/>
        <w:outlineLvl w:val="0"/>
        <w:rPr>
          <w:rFonts w:ascii="Tahoma" w:hAnsi="Tahoma" w:cs="Tahoma"/>
          <w:b/>
          <w:bCs/>
          <w:color w:val="000000"/>
          <w:kern w:val="36"/>
          <w:sz w:val="38"/>
          <w:szCs w:val="38"/>
        </w:rPr>
      </w:pPr>
      <w:r>
        <w:rPr>
          <w:rFonts w:hint="eastAsia" w:ascii="Tahoma" w:hAnsi="Tahoma" w:cs="Tahoma"/>
          <w:b/>
          <w:bCs/>
          <w:color w:val="000000"/>
          <w:kern w:val="36"/>
          <w:sz w:val="38"/>
          <w:szCs w:val="38"/>
        </w:rPr>
        <w:t>来宾</w:t>
      </w:r>
      <w:r>
        <w:rPr>
          <w:rFonts w:hint="eastAsia" w:ascii="Tahoma" w:hAnsi="Tahoma" w:cs="Tahoma"/>
          <w:b/>
          <w:bCs/>
          <w:color w:val="000000"/>
          <w:kern w:val="36"/>
          <w:sz w:val="38"/>
          <w:szCs w:val="38"/>
          <w:lang w:val="en-US" w:eastAsia="zh-CN"/>
        </w:rPr>
        <w:t>职业教育中心学校</w:t>
      </w:r>
      <w:r>
        <w:rPr>
          <w:rFonts w:ascii="Tahoma" w:hAnsi="Tahoma" w:cs="Tahoma"/>
          <w:b/>
          <w:bCs/>
          <w:color w:val="000000"/>
          <w:kern w:val="36"/>
          <w:sz w:val="38"/>
          <w:szCs w:val="38"/>
        </w:rPr>
        <w:t>拟聘用人员公示</w:t>
      </w:r>
    </w:p>
    <w:p>
      <w:pPr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根据来宾市2017年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“麒麟英才”引进计划及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事业单位招聘工作人员的有关规定，经考核、体检等程序，现将拟聘用人员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邓茜尹、李天成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等2位同志的有关情况予以公示，公示期为7个工作日。对拟聘用人员如有异议，请以书面形式，并署真实姓名和联系方式，于2017年6月22日前邮寄或直接送达我单位(直接送达的以送达日期为准，邮寄的以邮戳为准)。如实举报拟聘用人员有关问题的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来宾职业教育中心学校</w:t>
      </w:r>
      <w:r>
        <w:rPr>
          <w:rFonts w:hint="eastAsia" w:ascii="仿宋_GB2312" w:eastAsia="仿宋_GB2312"/>
          <w:sz w:val="32"/>
          <w:szCs w:val="32"/>
        </w:rPr>
        <w:t>拟聘用人员基本情况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受法律保护。</w:t>
      </w:r>
    </w:p>
    <w:p>
      <w:pPr>
        <w:widowControl/>
        <w:spacing w:line="270" w:lineRule="atLeast"/>
        <w:ind w:firstLine="64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公示时间：2017年6月16日至6月22日</w:t>
      </w:r>
    </w:p>
    <w:p>
      <w:pPr>
        <w:widowControl/>
        <w:spacing w:line="270" w:lineRule="atLeast"/>
        <w:ind w:firstLine="64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材料邮寄（送达）地址：广西来宾市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来华投资区水韵路68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号来宾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职业教育中心学校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党政办公室</w:t>
      </w:r>
    </w:p>
    <w:p>
      <w:pPr>
        <w:widowControl/>
        <w:spacing w:line="270" w:lineRule="atLeast"/>
        <w:ind w:firstLine="64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邮政编码：5461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99</w:t>
      </w:r>
    </w:p>
    <w:p>
      <w:pPr>
        <w:widowControl/>
        <w:spacing w:line="270" w:lineRule="atLeast"/>
        <w:ind w:firstLine="64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监督电话：0772-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4288698</w:t>
      </w:r>
    </w:p>
    <w:p>
      <w:pPr>
        <w:widowControl/>
        <w:spacing w:line="270" w:lineRule="atLeast"/>
        <w:ind w:firstLine="64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附：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来宾职业教育中心学校</w:t>
      </w:r>
      <w:r>
        <w:rPr>
          <w:rFonts w:hint="eastAsia" w:ascii="仿宋_GB2312" w:eastAsia="仿宋_GB2312"/>
          <w:sz w:val="32"/>
          <w:szCs w:val="32"/>
        </w:rPr>
        <w:t>拟聘用人员基本情况</w:t>
      </w:r>
    </w:p>
    <w:bookmarkEnd w:id="0"/>
    <w:p>
      <w:pPr>
        <w:widowControl/>
        <w:spacing w:line="270" w:lineRule="atLeast"/>
        <w:ind w:firstLine="64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 xml:space="preserve">                  来宾职业教育中心学校</w:t>
      </w:r>
    </w:p>
    <w:p>
      <w:pPr>
        <w:widowControl/>
        <w:spacing w:line="270" w:lineRule="atLeast"/>
        <w:ind w:firstLine="64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 xml:space="preserve">                    2017年6月15日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7181E"/>
    <w:rsid w:val="1481767A"/>
    <w:rsid w:val="64871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2017-06-15T09:00:00Z</dcterms:created>
  <dc:creator>gongu</dc:creator>
  <cp:lastModifiedBy>gongu</cp:lastModifiedBy>
  <dcterms:modified xsi:type="dcterms:W3CDTF">2017-06-15T09:09:32Z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