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rPr>
          <w:rFonts w:hint="eastAsia" w:asci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b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ascii="仿宋" w:eastAsia="仿宋" w:cs="仿宋"/>
          <w:b/>
          <w:bCs/>
          <w:sz w:val="32"/>
          <w:szCs w:val="32"/>
          <w:lang w:val="en-US" w:eastAsia="zh-CN"/>
        </w:rPr>
        <w:t>广西壮族自治区工人医院(广西职业病防治研究院）2021年招聘岗位及要求(第一批）</w:t>
      </w:r>
      <w:bookmarkEnd w:id="0"/>
    </w:p>
    <w:tbl>
      <w:tblPr>
        <w:tblStyle w:val="2"/>
        <w:tblpPr w:leftFromText="180" w:rightFromText="180" w:vertAnchor="text" w:horzAnchor="page" w:tblpXSpec="center" w:tblpY="646"/>
        <w:tblOverlap w:val="never"/>
        <w:tblW w:w="10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013"/>
        <w:gridCol w:w="2093"/>
        <w:gridCol w:w="1485"/>
        <w:gridCol w:w="4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岗位名称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4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4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营养医师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取得国家医师执业资格及执业证书，初级及以上职称，从事相关临床医学工作2年以上，以及经过医院临床营养学科培训，取得结业证书，现从事临床营养工作3年及以上。年龄35岁以下（中级及以上职称年龄放宽至40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麻醉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临床医学-麻醉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住院医师及以上职称，完成规范化培训，年龄35岁以下（副高及以上职称年龄放宽至45岁。）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护理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护理学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专科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及以上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二级及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以上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医疗机构临床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工作经验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者优先考虑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11066"/>
    <w:rsid w:val="029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2021-03-18T01:33:00Z</dcterms:created>
  <dc:creator>Administrator</dc:creator>
  <cp:lastModifiedBy>Administrator</cp:lastModifiedBy>
  <dcterms:modified xsi:type="dcterms:W3CDTF">2021-03-18T01:34:04Z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73C19CC105504919AE35906862784A65</vt:lpwstr>
  </property>
</Properties>
</file>