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42" w:tblpY="2104"/>
        <w:tblW w:w="10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900"/>
        <w:gridCol w:w="900"/>
        <w:gridCol w:w="180"/>
        <w:gridCol w:w="360"/>
        <w:gridCol w:w="720"/>
        <w:gridCol w:w="1440"/>
        <w:gridCol w:w="180"/>
        <w:gridCol w:w="630"/>
        <w:gridCol w:w="90"/>
        <w:gridCol w:w="540"/>
        <w:gridCol w:w="540"/>
        <w:gridCol w:w="540"/>
        <w:gridCol w:w="540"/>
        <w:gridCol w:w="5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身高</w:t>
            </w:r>
          </w:p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（cm）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（1寸彩色相片）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籍贯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参加工作时间（年月）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婚姻状况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入党时间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专业技术资格（职称）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身份证号码</w:t>
            </w:r>
          </w:p>
        </w:tc>
        <w:tc>
          <w:tcPr>
            <w:tcW w:w="4860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全日制教育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学历学位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毕业时间、毕业学校。所学专业</w:t>
            </w:r>
          </w:p>
        </w:tc>
        <w:tc>
          <w:tcPr>
            <w:tcW w:w="423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在职</w:t>
            </w:r>
          </w:p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教育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学历学位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毕业时间、毕业学校。所学专业</w:t>
            </w:r>
          </w:p>
        </w:tc>
        <w:tc>
          <w:tcPr>
            <w:tcW w:w="423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家庭详细地址</w:t>
            </w:r>
          </w:p>
        </w:tc>
        <w:tc>
          <w:tcPr>
            <w:tcW w:w="6480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邮编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现工作单位</w:t>
            </w:r>
          </w:p>
        </w:tc>
        <w:tc>
          <w:tcPr>
            <w:tcW w:w="450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是否在编人员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个人学习简历（从高中填写起）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起止时间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院校名称</w:t>
            </w: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历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起止时间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所在单位</w:t>
            </w: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41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关系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与本人关系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jc w:val="center"/>
      </w:pPr>
      <w:r>
        <w:rPr>
          <w:rFonts w:hint="eastAsia"/>
          <w:b/>
          <w:bCs/>
          <w:sz w:val="30"/>
          <w:szCs w:val="30"/>
        </w:rPr>
        <w:t>藤县河道采砂联合执法大队公开招聘协管员报名登记表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46C47"/>
    <w:rsid w:val="20B824EC"/>
    <w:rsid w:val="2DE4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2020-05-19T03:32:00Z</dcterms:created>
  <dc:creator>粗心是个病，得治</dc:creator>
  <cp:lastModifiedBy>ぺ灬cc果冻ル</cp:lastModifiedBy>
  <dcterms:modified xsi:type="dcterms:W3CDTF">2020-08-25T03:23:42Z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