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8"/>
          <w:sz w:val="28"/>
          <w:kern w:val="2"/>
          <w:lang w:bidi="ar-SA" w:eastAsia="zh-CN" w:val="en-US"/>
          <w:rFonts w:hAnsi="黑体" w:ascii="黑体"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bidi="ar-SA" w:eastAsia="zh-CN" w:val="en-US"/>
          <w:rFonts w:hAnsi="黑体" w:ascii="黑体" w:eastAsia="黑体"/>
        </w:rPr>
        <w:t xml:space="preserve">附件2：</w:t>
      </w:r>
    </w:p>
    <w:p>
      <w:pPr>
        <w:pStyle w:val="Normal"/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jc w:val="center"/>
        <w:textAlignment w:val="baseline"/>
      </w:pP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广西百色农业学校20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20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年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度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招聘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工作人员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职位表</w:t>
      </w:r>
    </w:p>
    <w:tbl>
      <w:tblPr>
        <w:tblW w:w="14868" w:type="dxa"/>
        <w:tblLook w:val="ffff"/>
        <w:tblInd w:w="-108" w:type="dxa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1440"/>
        <w:gridCol w:w="3085"/>
        <w:gridCol w:w="992"/>
        <w:gridCol w:w="1108"/>
        <w:gridCol w:w="3003"/>
        <w:gridCol w:w="1701"/>
        <w:gridCol w:w="1152"/>
        <w:gridCol w:w="1559"/>
      </w:tblGrid>
      <w:tr>
        <w:trPr>
          <w:wAfter w:w="0" w:type="dxa"/>
          <w:trHeight w:hRule="atLeast" w:val="765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序号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招聘岗位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岗位要求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招聘</w:t>
            </w:r>
          </w:p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人数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性别</w:t>
            </w:r>
          </w:p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要求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学历学位要求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专业要求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年龄要求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备注</w:t>
            </w:r>
          </w:p>
        </w:tc>
      </w:tr>
      <w:tr>
        <w:trPr>
          <w:wAfter w:w="0" w:type="dxa"/>
          <w:trHeight w:hRule="atLeast" w:val="1485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计算机教师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可担任《CDR》、《PS》、《视频制作》这类课程的教学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2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  计算机类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钢琴教师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可担任钢琴这类课程的教学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音乐学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学前专业教师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sz w:val="24"/>
              </w:rPr>
              <w:t>可担任学前教育专业的课程教学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学前教育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美术教师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sz w:val="24"/>
              </w:rPr>
              <w:t>可担任美术课课程的教学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美术学类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合计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5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jc w:val="both"/>
        <w:textAlignment w:val="baseline"/>
      </w:pPr>
    </w:p>
    <w:sectPr>
      <w:vAlign w:val="top"/>
      <w:type w:val="nextPage"/>
      <w:pgSz w:w="16838" w:orient="portrait" w:h="11906"/>
      <w:pgMar w:header="851" w:bottom="1800" w:top="1800" w:right="1440" w:left="1440" w:footer="992" w:gutter="0"/>
      <w:lnNumType w:countBy="0"/>
      <w:paperSrc w:other="0" w:first="0"/>
      <w:cols w:space="720" w:num="1"/>
      <w:docGrid w:charSpace="0"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00000000" w:usb1="00000000" w:usb2="00000001" w:usb3="00000000" w:csb0="0000019f" w:csb1="00000000"/>
  </w:font>
  <w:font w:name="黑体">
    <w:altName w:val="黑体"/>
    <w:charset w:val="00"/>
    <w:family w:val="auto"/>
    <w:panose1 w:val="02010609060101010101"/>
    <w:pitch w:val="default"/>
    <w:sig w:usb0="800002bf" w:usb1="38cf7cfa" w:usb2="00000016" w:usb3="00000000" w:csb0="00040001" w:csb1="00000000"/>
  </w:font>
  <w:font w:name="方正小标宋简体">
    <w:altName w:val="Arial Unicode MS"/>
    <w:charset w:val="00"/>
    <w:family w:val="script"/>
    <w:panose1 w:val="03000509000000000000"/>
    <w:pitch w:val="default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zoom w:percent="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pos="docEnd" w:numStart="1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bidi="ar-SA" w:eastAsia="zh-CN" w:val="en-US"/>
      </w:rPr>
      <w:jc w:val="both"/>
      <w:textAlignment w:val="baseline"/>
    </w:pPr>
    <w:rPr>
      <w:szCs w:val="24"/>
      <w:sz w:val="21"/>
      <w:kern w:val="2"/>
      <w:lang w:bidi="ar-SA" w:eastAsia="zh-CN" w:val="en-US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PageNumber">
    <w:name w:val="PageNumber"/>
    <w:basedOn w:val="NormalCharacter"/>
    <w:next w:val="PageNumber"/>
    <w:link w:val="Normal"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sz="6" w:space="1" w:color="000000" w:val="single"/>
      </w:pBdr>
    </w:pPr>
    <w:rPr>
      <w:szCs w:val="18"/>
      <w:sz w:val="18"/>
      <w:kern w:val="2"/>
      <w:lang w:bidi="ar-SA" w:eastAsia="zh-CN" w:val="en-US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left"/>
      <w:textAlignment w:val="baseline"/>
    </w:pPr>
    <w:rPr>
      <w:szCs w:val="18"/>
      <w:sz w:val="18"/>
      <w:kern w:val="2"/>
      <w:lang w:bidi="ar-SA" w:eastAsia="zh-CN" w:val="en-US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8"/>
          <w:sz w:val="28"/>
          <w:kern w:val="2"/>
          <w:lang w:bidi="ar-SA" w:eastAsia="zh-CN" w:val="en-US"/>
          <w:rFonts w:hAnsi="黑体" w:ascii="黑体" w:eastAsia="黑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bidi="ar-SA" w:eastAsia="zh-CN" w:val="en-US"/>
          <w:rFonts w:hAnsi="黑体" w:ascii="黑体" w:eastAsia="黑体"/>
        </w:rPr>
        <w:t xml:space="preserve">附件2：</w:t>
      </w:r>
    </w:p>
    <w:p>
      <w:pPr>
        <w:pStyle w:val="Normal"/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jc w:val="center"/>
        <w:textAlignment w:val="baseline"/>
      </w:pP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广西百色农业学校20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20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年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度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招聘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工作人员</w:t>
      </w:r>
      <w:r>
        <w:rPr>
          <w:rStyle w:val="NormalCharacter"/>
          <w:szCs w:val="44"/>
          <w:sz w:val="44"/>
          <w:kern w:val="2"/>
          <w:lang w:bidi="ar-SA" w:eastAsia="zh-CN" w:val="en-US"/>
          <w:rFonts w:hAnsi="黑体" w:ascii="方正小标宋简体" w:eastAsia="方正小标宋简体"/>
        </w:rPr>
        <w:t xml:space="preserve">职位表</w:t>
      </w:r>
    </w:p>
    <w:tbl>
      <w:tblPr>
        <w:tblW w:w="14868" w:type="dxa"/>
        <w:tblLook w:val="ffff"/>
        <w:tblInd w:w="-108" w:type="dxa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828"/>
        <w:gridCol w:w="1440"/>
        <w:gridCol w:w="3085"/>
        <w:gridCol w:w="992"/>
        <w:gridCol w:w="1108"/>
        <w:gridCol w:w="3003"/>
        <w:gridCol w:w="1701"/>
        <w:gridCol w:w="1152"/>
        <w:gridCol w:w="1559"/>
      </w:tblGrid>
      <w:tr>
        <w:trPr>
          <w:wAfter w:w="0" w:type="dxa"/>
          <w:trHeight w:hRule="atLeast" w:val="765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序号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招聘岗位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岗位要求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招聘</w:t>
            </w:r>
          </w:p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人数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性别</w:t>
            </w:r>
          </w:p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要求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学历学位要求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专业要求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年龄要求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snapToGrid w:val="0"/>
              <w:spacing w:lineRule="auto" w:line="247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bidi="ar-SA" w:eastAsia="zh-CN" w:val="en-US"/>
              </w:rPr>
              <w:t xml:space="preserve">备注</w:t>
            </w:r>
          </w:p>
        </w:tc>
      </w:tr>
      <w:tr>
        <w:trPr>
          <w:wAfter w:w="0" w:type="dxa"/>
          <w:trHeight w:hRule="atLeast" w:val="1485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计算机教师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可担任《CDR》、《PS》、《视频制作》这类课程的教学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2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  计算机类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2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钢琴教师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可担任钢琴这类课程的教学</w:t>
            </w: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 w:eastAsia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音乐学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ind w:firstLineChars="100" w:first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学前专业教师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学前教育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4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美术教师</w:t>
            </w: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1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不限</w:t>
            </w: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全日制本科、学士学位及以上</w:t>
            </w: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美术学类</w:t>
            </w: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35岁以下</w:t>
            </w:r>
          </w:p>
        </w:tc>
        <w:tc>
          <w:tcPr>
            <w:textDirection w:val="lrTb"/>
            <w:vAlign w:val="center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身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体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健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康</w:t>
            </w:r>
          </w:p>
        </w:tc>
      </w:tr>
      <w:tr>
        <w:trPr>
          <w:wAfter w:w="0" w:type="dxa"/>
          <w:trHeight w:hRule="atLeast" w:val="967"/>
        </w:trPr>
        <w:tc>
          <w:tcPr>
            <w:textDirection w:val="lrTb"/>
            <w:vAlign w:val="center"/>
            <w:tcW w:w="82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合计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3085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99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t xml:space="preserve">5</w:t>
            </w:r>
          </w:p>
        </w:tc>
        <w:tc>
          <w:tcPr>
            <w:textDirection w:val="lrTb"/>
            <w:vAlign w:val="center"/>
            <w:tcW w:w="1108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300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170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w="1152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top"/>
            <w:tcW w:w="1559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hAnsi="宋体" w:ascii="宋体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jc w:val="both"/>
        <w:textAlignment w:val="baseline"/>
      </w:pPr>
    </w:p>
    <w:sectPr>
      <w:vAlign w:val="top"/>
      <w:type w:val="nextPage"/>
      <w:pgSz w:w="16838" w:orient="portrait" w:h="11906"/>
      <w:pgMar w:header="851" w:bottom="1800" w:top="1800" w:right="1440" w:left="1440" w:footer="992" w:gutter="0"/>
      <w:lnNumType w:countBy="0"/>
      <w:paperSrc w:other="0" w:first="0"/>
      <w:cols w:space="720" w:num="1"/>
      <w:docGrid w:charSpace="0" w:type="lines" w:linePitch="312"/>
    </w:sectPr>
  </w:body>
</w:document>
</file>

<file path=treport/opRecord.xml>tbl_2(2_4_2_0_0tmp,2_3_2_0_0tmp);
</file>