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555" w:lineRule="exact"/>
        <w:ind w:left="0" w:right="0"/>
        <w:jc w:val="both"/>
        <w:rPr>
          <w:spacing w:val="0"/>
        </w:rPr>
      </w:pPr>
      <w:r>
        <w:rPr>
          <w:rFonts w:ascii="黑体" w:hAnsi="宋体" w:eastAsia="黑体" w:cs="宋体"/>
          <w:spacing w:val="0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0"/>
          <w:kern w:val="0"/>
          <w:sz w:val="30"/>
          <w:szCs w:val="30"/>
        </w:rPr>
        <w:t>1</w:t>
      </w:r>
    </w:p>
    <w:p>
      <w:pPr>
        <w:pStyle w:val="6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85" w:lineRule="exact"/>
        <w:ind w:left="0" w:right="0"/>
        <w:jc w:val="center"/>
        <w:rPr>
          <w:rFonts w:hint="eastAsia" w:ascii="方正小标宋简体" w:hAnsi="宋体" w:eastAsia="方正小标宋简体" w:cs="宋体"/>
          <w:spacing w:val="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广西体育高等专科学校</w:t>
      </w:r>
      <w:r>
        <w:rPr>
          <w:rFonts w:hint="eastAsia" w:ascii="方正小标宋简体" w:hAnsi="宋体" w:eastAsia="方正小标宋简体" w:cs="宋体"/>
          <w:spacing w:val="0"/>
          <w:kern w:val="0"/>
          <w:sz w:val="44"/>
          <w:szCs w:val="44"/>
        </w:rPr>
        <w:t>2020年度公开招聘非实名人员控制数岗位信息表</w:t>
      </w:r>
    </w:p>
    <w:p>
      <w:pPr>
        <w:pStyle w:val="6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85" w:lineRule="exact"/>
        <w:ind w:left="0" w:right="0"/>
        <w:jc w:val="center"/>
        <w:rPr>
          <w:rFonts w:hint="eastAsia" w:ascii="方正小标宋简体" w:hAnsi="宋体" w:eastAsia="方正小标宋简体" w:cs="宋体"/>
          <w:spacing w:val="0"/>
          <w:kern w:val="0"/>
          <w:sz w:val="44"/>
          <w:szCs w:val="44"/>
        </w:rPr>
      </w:pPr>
      <w:bookmarkStart w:id="0" w:name="_GoBack"/>
      <w:bookmarkEnd w:id="0"/>
    </w:p>
    <w:tbl>
      <w:tblPr>
        <w:tblW w:w="479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135" w:type="dxa"/>
          <w:left w:w="60" w:type="dxa"/>
          <w:bottom w:w="135" w:type="dxa"/>
          <w:right w:w="60" w:type="dxa"/>
        </w:tblCellMar>
      </w:tblPr>
      <w:tblGrid>
        <w:gridCol w:w="433"/>
        <w:gridCol w:w="562"/>
        <w:gridCol w:w="784"/>
        <w:gridCol w:w="541"/>
        <w:gridCol w:w="541"/>
        <w:gridCol w:w="1979"/>
        <w:gridCol w:w="608"/>
        <w:gridCol w:w="990"/>
        <w:gridCol w:w="749"/>
        <w:gridCol w:w="1076"/>
        <w:gridCol w:w="817"/>
        <w:gridCol w:w="1090"/>
        <w:gridCol w:w="957"/>
        <w:gridCol w:w="1184"/>
        <w:gridCol w:w="11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职称或职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（执）业资格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1005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马克思主义理论类、哲学类、政治学类、法学类、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历史学类、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学科教育（思政）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本科学历、学士学位及以上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contextualSpacing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大学就读期间参加入党积极分子培训班并取得结业证书即可报名。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辅导员1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研究生学历、硕士学位及以上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360" w:right="0" w:hanging="440" w:hangingChars="20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岗位要求：男性。进驻学生宿舍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360" w:right="0" w:hanging="440" w:hangingChars="20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具有马克思主义理论或法学、教育学类专业的学历学位可以放宽到本科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1260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辅导员2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研究生学历、硕士学位及以上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360" w:right="0" w:hanging="440" w:hangingChars="20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岗位要求：女性。进驻学生宿舍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360" w:right="0" w:hanging="440" w:hangingChars="20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党务管理岗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本科学历、学士学位及以上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具有2年以上高校工作经历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contextualSpacing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本科学历、学士学位及以上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具有2年以上高校工作经历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contextualSpacing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135" w:type="dxa"/>
            <w:left w:w="60" w:type="dxa"/>
            <w:bottom w:w="135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体专</w:t>
            </w:r>
          </w:p>
        </w:tc>
        <w:tc>
          <w:tcPr>
            <w:tcW w:w="29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会计、财经岗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73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会计学、财务管理、金融学、财政学、审计学</w:t>
            </w:r>
          </w:p>
        </w:tc>
        <w:tc>
          <w:tcPr>
            <w:tcW w:w="2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本科学历、学士学位及以上</w:t>
            </w:r>
          </w:p>
        </w:tc>
        <w:tc>
          <w:tcPr>
            <w:tcW w:w="2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有2年以上高校工作经历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contextualSpacing w:val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</w:rPr>
              <w:t>笔试＋面试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非实名人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员控制数</w:t>
            </w:r>
          </w:p>
        </w:tc>
        <w:tc>
          <w:tcPr>
            <w:tcW w:w="43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pStyle w:val="6"/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555" w:lineRule="exact"/>
        <w:ind w:left="0" w:right="0"/>
        <w:jc w:val="both"/>
        <w:rPr>
          <w:spacing w:val="0"/>
        </w:rPr>
      </w:pPr>
      <w:r>
        <w:rPr>
          <w:rFonts w:ascii="仿宋" w:hAnsi="仿宋" w:eastAsia="仿宋" w:cs="宋体"/>
          <w:spacing w:val="0"/>
          <w:kern w:val="0"/>
          <w:sz w:val="28"/>
          <w:szCs w:val="28"/>
        </w:rPr>
        <w:t>备注：具有上述专业的博士学位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</w:rPr>
        <w:t>，或者在体制内拥有高级职称的人员，有意到本校工作的，可以直接与学校人事部门联系，学校根据工作需要，使用实名编或者非实名人员控制数直接考核录用，招录指标另行安排。</w:t>
      </w:r>
    </w:p>
    <w:p>
      <w:pPr>
        <w:rPr>
          <w:spacing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211A9C"/>
    <w:multiLevelType w:val="multilevel"/>
    <w:tmpl w:val="ED211A9C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仿宋_GB2312" w:hAnsi="Arial Black" w:eastAsia="仿宋_GB2312"/>
        <w:sz w:val="28"/>
        <w:szCs w:val="28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仿宋_GB2312" w:eastAsia="仿宋_GB2312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354A"/>
    <w:rsid w:val="1F6505B9"/>
    <w:rsid w:val="2C381370"/>
    <w:rsid w:val="738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28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numPr>
        <w:ilvl w:val="1"/>
        <w:numId w:val="1"/>
      </w:numPr>
      <w:spacing w:line="240" w:lineRule="atLeast"/>
      <w:outlineLvl w:val="1"/>
    </w:pPr>
    <w:rPr>
      <w:rFonts w:ascii="Arial Black" w:hAnsi="Arial Black" w:eastAsia="仿宋_GB2312"/>
      <w:kern w:val="28"/>
      <w:sz w:val="32"/>
      <w:lang w:bidi="he-IL"/>
    </w:rPr>
  </w:style>
  <w:style w:type="paragraph" w:styleId="5">
    <w:name w:val="heading 3"/>
    <w:basedOn w:val="1"/>
    <w:next w:val="4"/>
    <w:semiHidden/>
    <w:unhideWhenUsed/>
    <w:qFormat/>
    <w:uiPriority w:val="0"/>
    <w:pPr>
      <w:keepNext/>
      <w:numPr>
        <w:ilvl w:val="2"/>
        <w:numId w:val="1"/>
      </w:numPr>
      <w:outlineLvl w:val="2"/>
    </w:pPr>
    <w:rPr>
      <w:rFonts w:ascii="Arial Black" w:hAnsi="Arial Black" w:eastAsia="仿宋_GB2312"/>
      <w:b/>
      <w:spacing w:val="-5"/>
      <w:sz w:val="32"/>
      <w:lang w:bidi="he-IL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2019-12-08T04:29:00Z</dcterms:created>
  <dc:creator>lenovo</dc:creator>
  <cp:lastModifiedBy>yx</cp:lastModifiedBy>
  <dcterms:modified xsi:type="dcterms:W3CDTF">2020-07-16T09:01:34Z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