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spacing w:line="540" w:lineRule="exact"/>
        <w:ind w:firstLine="1988" w:firstLineChars="55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2020年陆川县专业森林消防队队员招聘体能测试项目及标准</w:t>
      </w:r>
    </w:p>
    <w:tbl>
      <w:tblPr>
        <w:tblStyle w:val="2"/>
        <w:tblW w:w="138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563"/>
        <w:gridCol w:w="703"/>
        <w:gridCol w:w="707"/>
        <w:gridCol w:w="709"/>
        <w:gridCol w:w="699"/>
        <w:gridCol w:w="766"/>
        <w:gridCol w:w="801"/>
        <w:gridCol w:w="756"/>
        <w:gridCol w:w="727"/>
        <w:gridCol w:w="733"/>
        <w:gridCol w:w="761"/>
        <w:gridCol w:w="709"/>
        <w:gridCol w:w="708"/>
        <w:gridCol w:w="709"/>
        <w:gridCol w:w="756"/>
        <w:gridCol w:w="708"/>
        <w:gridCol w:w="804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24" w:type="dxa"/>
            <w:gridSpan w:val="1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一、</w:t>
            </w:r>
            <w:r>
              <w:rPr>
                <w:rFonts w:eastAsia="黑体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项目</w:t>
            </w:r>
          </w:p>
        </w:tc>
        <w:tc>
          <w:tcPr>
            <w:tcW w:w="1175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7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5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6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7分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9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10分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11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12分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13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14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15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16分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17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18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19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20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必考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项目</w:t>
            </w:r>
          </w:p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1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56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负重登六楼</w:t>
            </w:r>
          </w:p>
        </w:tc>
        <w:tc>
          <w:tcPr>
            <w:tcW w:w="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50</w:t>
            </w:r>
            <w:r>
              <w:t>″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48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46</w:t>
            </w:r>
            <w:r>
              <w:t>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44</w:t>
            </w:r>
            <w:r>
              <w:t>″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42</w:t>
            </w:r>
            <w:r>
              <w:t>″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40</w:t>
            </w:r>
            <w:r>
              <w:t>″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38</w:t>
            </w:r>
            <w:r>
              <w:t>″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36</w:t>
            </w:r>
            <w:r>
              <w:t>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34</w:t>
            </w:r>
            <w:r>
              <w:t>″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32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30</w:t>
            </w:r>
            <w: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27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24</w:t>
            </w:r>
            <w:r>
              <w:t>″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21</w:t>
            </w:r>
            <w: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18</w:t>
            </w:r>
            <w:r>
              <w:t>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>′</w:t>
            </w:r>
            <w:r>
              <w:rPr>
                <w:rFonts w:hint="eastAsia"/>
              </w:rPr>
              <w:t>15</w:t>
            </w:r>
            <w:r>
              <w:t>″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175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</w:pPr>
            <w:r>
              <w:rPr>
                <w:rFonts w:eastAsia="仿宋_GB2312"/>
              </w:rPr>
              <w:t>考生佩戴</w:t>
            </w:r>
            <w:r>
              <w:rPr>
                <w:rFonts w:hint="eastAsia" w:eastAsia="仿宋_GB2312"/>
              </w:rPr>
              <w:t>森林</w:t>
            </w:r>
            <w:r>
              <w:rPr>
                <w:rFonts w:eastAsia="仿宋_GB2312"/>
              </w:rPr>
              <w:t>消防头盔，</w:t>
            </w:r>
            <w:r>
              <w:rPr>
                <w:rFonts w:hint="eastAsia" w:eastAsia="仿宋_GB2312"/>
              </w:rPr>
              <w:t>背负风力灭火机1个</w:t>
            </w:r>
            <w:r>
              <w:rPr>
                <w:rFonts w:eastAsia="仿宋_GB2312"/>
              </w:rPr>
              <w:t>，从一楼楼梯口登至六楼楼梯口。记录时间。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1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Ansi="黑体" w:eastAsia="黑体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Ansi="黑体" w:eastAsia="黑体"/>
              </w:rPr>
              <w:t>注</w:t>
            </w:r>
          </w:p>
        </w:tc>
        <w:tc>
          <w:tcPr>
            <w:tcW w:w="13311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1.总成绩最高20分，</w:t>
            </w:r>
            <w:r>
              <w:rPr>
                <w:rFonts w:eastAsia="仿宋_GB2312"/>
              </w:rPr>
              <w:t>达不到最低分值的视为“不合格”</w:t>
            </w:r>
            <w:r>
              <w:rPr>
                <w:rFonts w:hint="eastAsia" w:eastAsia="仿宋_GB2312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</w:t>
            </w:r>
            <w:r>
              <w:rPr>
                <w:rFonts w:eastAsia="仿宋_GB2312"/>
              </w:rPr>
              <w:t>.</w:t>
            </w:r>
            <w:r>
              <w:rPr>
                <w:rFonts w:hint="eastAsia" w:eastAsia="仿宋_GB2312"/>
              </w:rPr>
              <w:t>测试项目及标准中</w:t>
            </w:r>
            <w:r>
              <w:rPr>
                <w:rFonts w:eastAsia="仿宋_GB2312"/>
              </w:rPr>
              <w:t>“</w:t>
            </w:r>
            <w:r>
              <w:rPr>
                <w:rFonts w:hint="eastAsia" w:eastAsia="仿宋_GB2312"/>
              </w:rPr>
              <w:t>以上</w:t>
            </w:r>
            <w:r>
              <w:rPr>
                <w:rFonts w:eastAsia="仿宋_GB2312"/>
              </w:rPr>
              <w:t>”“</w:t>
            </w:r>
            <w:r>
              <w:rPr>
                <w:rFonts w:hint="eastAsia" w:eastAsia="仿宋_GB2312"/>
              </w:rPr>
              <w:t>以下</w:t>
            </w:r>
            <w:r>
              <w:rPr>
                <w:rFonts w:eastAsia="仿宋_GB2312"/>
              </w:rPr>
              <w:t>”</w:t>
            </w:r>
            <w:r>
              <w:rPr>
                <w:rFonts w:hint="eastAsia" w:eastAsia="仿宋_GB2312"/>
              </w:rPr>
              <w:t>均含本级、本数。</w:t>
            </w:r>
          </w:p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31" w:right="1984" w:bottom="1417" w:left="1440" w:header="851" w:footer="992" w:gutter="0"/>
          <w:cols w:space="720" w:num="1"/>
          <w:docGrid w:linePitch="312" w:charSpace="0"/>
        </w:sectPr>
      </w:pPr>
    </w:p>
    <w:tbl>
      <w:tblPr>
        <w:tblStyle w:val="2"/>
        <w:tblpPr w:leftFromText="180" w:rightFromText="180" w:vertAnchor="text" w:horzAnchor="margin" w:tblpX="-919" w:tblpY="151"/>
        <w:tblW w:w="16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07"/>
        <w:gridCol w:w="628"/>
        <w:gridCol w:w="80"/>
        <w:gridCol w:w="655"/>
        <w:gridCol w:w="54"/>
        <w:gridCol w:w="712"/>
        <w:gridCol w:w="709"/>
        <w:gridCol w:w="710"/>
        <w:gridCol w:w="710"/>
        <w:gridCol w:w="710"/>
        <w:gridCol w:w="709"/>
        <w:gridCol w:w="710"/>
        <w:gridCol w:w="710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21"/>
        <w:gridCol w:w="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000" w:type="dxa"/>
            <w:gridSpan w:val="2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二、体能测试项目及标准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项目</w:t>
            </w:r>
          </w:p>
        </w:tc>
        <w:tc>
          <w:tcPr>
            <w:tcW w:w="14198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3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4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5分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6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8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/>
                <w:kern w:val="0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10分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11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12分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13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15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16分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17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18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19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20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70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黑体" w:eastAsia="黑体"/>
              </w:rPr>
            </w:pPr>
            <w:r>
              <w:rPr>
                <w:rFonts w:eastAsia="黑体"/>
              </w:rPr>
              <w:t>1000</w:t>
            </w:r>
            <w:r>
              <w:rPr>
                <w:rFonts w:hAnsi="黑体" w:eastAsia="黑体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Ansi="黑体" w:eastAsia="黑体"/>
              </w:rPr>
              <w:t>（分、秒）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27</w:t>
            </w:r>
            <w: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25</w:t>
            </w:r>
            <w:r>
              <w:t>″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22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20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17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15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12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10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07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05</w:t>
            </w:r>
            <w:r>
              <w:t>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02</w:t>
            </w:r>
            <w: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4</w:t>
            </w:r>
            <w:r>
              <w:t>′</w:t>
            </w:r>
            <w:r>
              <w:rPr>
                <w:rFonts w:hint="eastAsia"/>
              </w:rPr>
              <w:t>00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57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55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52</w:t>
            </w:r>
            <w: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50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47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45</w:t>
            </w:r>
            <w: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42</w:t>
            </w:r>
            <w:r>
              <w:t>″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3</w:t>
            </w:r>
            <w:r>
              <w:t>′</w:t>
            </w:r>
            <w:r>
              <w:rPr>
                <w:rFonts w:hint="eastAsia"/>
              </w:rPr>
              <w:t>40</w:t>
            </w:r>
            <w:r>
              <w:t>″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eastAsia="仿宋_GB2312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4198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在跑道或平地上标出起点线，考生从起点线处听到起跑口令后起跑，完成</w:t>
            </w:r>
            <w:r>
              <w:rPr>
                <w:rFonts w:eastAsia="仿宋_GB2312"/>
              </w:rPr>
              <w:t>1000</w:t>
            </w:r>
            <w:r>
              <w:rPr>
                <w:rFonts w:hint="eastAsia" w:eastAsia="仿宋_GB2312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4.得分</w:t>
            </w:r>
            <w:r>
              <w:rPr>
                <w:rFonts w:eastAsia="仿宋_GB2312"/>
              </w:rPr>
              <w:t>超出</w:t>
            </w:r>
            <w:r>
              <w:rPr>
                <w:rFonts w:hint="eastAsia" w:eastAsia="仿宋_GB2312"/>
              </w:rPr>
              <w:t>20</w:t>
            </w:r>
            <w:r>
              <w:rPr>
                <w:rFonts w:eastAsia="仿宋_GB2312"/>
              </w:rPr>
              <w:t>分的，每递减</w:t>
            </w:r>
            <w:r>
              <w:rPr>
                <w:rFonts w:hint="eastAsia" w:eastAsia="仿宋_GB2312"/>
              </w:rPr>
              <w:t>3</w:t>
            </w:r>
            <w:r>
              <w:rPr>
                <w:rFonts w:eastAsia="仿宋_GB2312"/>
              </w:rPr>
              <w:t>秒增加</w:t>
            </w:r>
            <w:r>
              <w:rPr>
                <w:rFonts w:hint="eastAsia" w:eastAsia="仿宋_GB2312"/>
              </w:rPr>
              <w:t>1</w:t>
            </w:r>
            <w:r>
              <w:rPr>
                <w:rFonts w:eastAsia="仿宋_GB2312"/>
              </w:rPr>
              <w:t>分</w:t>
            </w:r>
            <w:r>
              <w:rPr>
                <w:rFonts w:hint="eastAsia" w:eastAsia="仿宋_GB2312"/>
              </w:rPr>
              <w:t>，最高30分。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（米）</w:t>
            </w:r>
          </w:p>
        </w:tc>
        <w:tc>
          <w:tcPr>
            <w:tcW w:w="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4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5分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6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7分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8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/>
                <w:kern w:val="0"/>
                <w:sz w:val="22"/>
              </w:rPr>
              <w:t>分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10分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11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12分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13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14分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15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</w:rPr>
              <w:t>16分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kern w:val="0"/>
                <w:sz w:val="22"/>
                <w:szCs w:val="22"/>
              </w:rPr>
              <w:t>17</w:t>
            </w:r>
            <w:r>
              <w:rPr>
                <w:rFonts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18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19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hint="eastAsia" w:eastAsia="楷体_GB2312"/>
                <w:spacing w:val="-10"/>
                <w:kern w:val="0"/>
                <w:sz w:val="22"/>
                <w:szCs w:val="22"/>
              </w:rPr>
              <w:t>20</w:t>
            </w: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2.07米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2.09米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2.11米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2.13米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2.15米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2.17米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2.19米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2.21米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2.23米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2.25米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2.27米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2.29米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2.31米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2.33米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2.35米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2.37米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2.39米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2.41米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2.43米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2.45米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14198" w:type="dxa"/>
            <w:gridSpan w:val="2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eastAsia="仿宋_GB2312"/>
              </w:rPr>
              <w:t>1</w:t>
            </w:r>
            <w:r>
              <w:rPr>
                <w:rFonts w:hint="eastAsia" w:eastAsia="仿宋_GB2312"/>
              </w:rPr>
              <w:t>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kern w:val="0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 w:eastAsia="仿宋_GB2312"/>
              </w:rPr>
              <w:t>得分</w:t>
            </w:r>
            <w:r>
              <w:rPr>
                <w:rFonts w:eastAsia="仿宋_GB2312"/>
              </w:rPr>
              <w:t>超出</w:t>
            </w:r>
            <w:r>
              <w:rPr>
                <w:rFonts w:hint="eastAsia" w:eastAsia="仿宋_GB2312"/>
              </w:rPr>
              <w:t>20</w:t>
            </w:r>
            <w:r>
              <w:rPr>
                <w:rFonts w:eastAsia="仿宋_GB2312"/>
              </w:rPr>
              <w:t>分的，每递增</w:t>
            </w:r>
            <w:r>
              <w:rPr>
                <w:rFonts w:hint="eastAsia" w:eastAsia="仿宋_GB2312"/>
              </w:rPr>
              <w:t>2</w:t>
            </w:r>
            <w:r>
              <w:rPr>
                <w:rFonts w:eastAsia="仿宋_GB2312"/>
              </w:rPr>
              <w:t>厘米增加</w:t>
            </w:r>
            <w:r>
              <w:rPr>
                <w:rFonts w:hint="eastAsia" w:eastAsia="仿宋_GB2312"/>
              </w:rPr>
              <w:t>1</w:t>
            </w:r>
            <w:r>
              <w:rPr>
                <w:rFonts w:eastAsia="仿宋_GB2312"/>
              </w:rPr>
              <w:t>分</w:t>
            </w:r>
            <w:r>
              <w:rPr>
                <w:rFonts w:hint="eastAsia" w:eastAsia="仿宋_GB2312"/>
              </w:rPr>
              <w:t>，最高30分。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Ansi="黑体" w:eastAsia="黑体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Ansi="黑体" w:eastAsia="黑体"/>
              </w:rPr>
              <w:t>注</w:t>
            </w:r>
          </w:p>
        </w:tc>
        <w:tc>
          <w:tcPr>
            <w:tcW w:w="15475" w:type="dxa"/>
            <w:gridSpan w:val="2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1.任一项</w:t>
            </w:r>
            <w:r>
              <w:rPr>
                <w:rFonts w:eastAsia="仿宋_GB2312"/>
              </w:rPr>
              <w:t>达不到最低分值的视为“不合格”</w:t>
            </w:r>
            <w:r>
              <w:rPr>
                <w:rFonts w:hint="eastAsia" w:eastAsia="仿宋_GB2312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</w:t>
            </w:r>
            <w:r>
              <w:rPr>
                <w:rFonts w:eastAsia="仿宋_GB2312"/>
              </w:rPr>
              <w:t>.</w:t>
            </w:r>
            <w:r>
              <w:rPr>
                <w:rFonts w:hint="eastAsia" w:eastAsia="仿宋_GB2312"/>
              </w:rPr>
              <w:t>测试项目及标准中</w:t>
            </w:r>
            <w:r>
              <w:rPr>
                <w:rFonts w:eastAsia="仿宋_GB2312"/>
              </w:rPr>
              <w:t>“</w:t>
            </w:r>
            <w:r>
              <w:rPr>
                <w:rFonts w:hint="eastAsia" w:eastAsia="仿宋_GB2312"/>
              </w:rPr>
              <w:t>以上</w:t>
            </w:r>
            <w:r>
              <w:rPr>
                <w:rFonts w:eastAsia="仿宋_GB2312"/>
              </w:rPr>
              <w:t>”“</w:t>
            </w:r>
            <w:r>
              <w:rPr>
                <w:rFonts w:hint="eastAsia" w:eastAsia="仿宋_GB2312"/>
              </w:rPr>
              <w:t>以下</w:t>
            </w:r>
            <w:r>
              <w:rPr>
                <w:rFonts w:eastAsia="仿宋_GB2312"/>
              </w:rPr>
              <w:t>”</w:t>
            </w:r>
            <w:r>
              <w:rPr>
                <w:rFonts w:hint="eastAsia" w:eastAsia="仿宋_GB2312"/>
              </w:rPr>
              <w:t>均含本级、本数。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4BB4"/>
    <w:rsid w:val="36BC2042"/>
    <w:rsid w:val="7B5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2020-12-09T09:42:00Z</dcterms:created>
  <dc:creator>郭富城1419848983</dc:creator>
  <cp:lastModifiedBy>ぺ灬cc果冻ル</cp:lastModifiedBy>
  <dcterms:modified xsi:type="dcterms:W3CDTF">2020-12-10T05:19:17Z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