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730" w:rsidRDefault="00CD4730" w:rsidP="00CD4730">
      <w:pPr>
        <w:spacing w:line="500" w:lineRule="exact"/>
        <w:jc w:val="center"/>
        <w:rPr>
          <w:rFonts w:eastAsia="方正小标宋简体"/>
          <w:bCs/>
          <w:spacing w:val="8"/>
          <w:sz w:val="36"/>
          <w:szCs w:val="36"/>
        </w:rPr>
      </w:pPr>
      <w:bookmarkStart w:id="0" w:name="_GoBack"/>
      <w:r>
        <w:rPr>
          <w:rFonts w:eastAsia="方正小标宋简体" w:hAnsi="方正小标宋简体"/>
          <w:bCs/>
          <w:spacing w:val="8"/>
          <w:sz w:val="36"/>
          <w:szCs w:val="36"/>
        </w:rPr>
        <w:t>广西</w:t>
      </w:r>
      <w:r>
        <w:rPr>
          <w:rFonts w:eastAsia="方正小标宋简体"/>
          <w:bCs/>
          <w:spacing w:val="8"/>
          <w:sz w:val="36"/>
          <w:szCs w:val="36"/>
        </w:rPr>
        <w:t>2020</w:t>
      </w:r>
      <w:r>
        <w:rPr>
          <w:rFonts w:eastAsia="方正小标宋简体" w:hAnsi="方正小标宋简体"/>
          <w:bCs/>
          <w:spacing w:val="8"/>
          <w:sz w:val="36"/>
          <w:szCs w:val="36"/>
        </w:rPr>
        <w:t>年定向选调生招录急需紧缺专业目录</w:t>
      </w:r>
    </w:p>
    <w:bookmarkEnd w:id="0"/>
    <w:p w:rsidR="00CD4730" w:rsidRDefault="00CD4730" w:rsidP="00CD4730">
      <w:pPr>
        <w:spacing w:line="500" w:lineRule="exact"/>
        <w:jc w:val="center"/>
        <w:rPr>
          <w:rFonts w:eastAsia="方正小标宋简体"/>
          <w:bCs/>
          <w:spacing w:val="8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920"/>
      </w:tblGrid>
      <w:tr w:rsidR="00CD4730" w:rsidTr="00D154A7">
        <w:trPr>
          <w:trHeight w:val="705"/>
          <w:jc w:val="center"/>
        </w:trPr>
        <w:tc>
          <w:tcPr>
            <w:tcW w:w="1440" w:type="dxa"/>
            <w:vAlign w:val="center"/>
          </w:tcPr>
          <w:p w:rsidR="00CD4730" w:rsidRDefault="00CD4730" w:rsidP="00D154A7">
            <w:pPr>
              <w:widowControl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学科类别</w:t>
            </w:r>
          </w:p>
        </w:tc>
        <w:tc>
          <w:tcPr>
            <w:tcW w:w="7920" w:type="dxa"/>
            <w:vAlign w:val="center"/>
          </w:tcPr>
          <w:p w:rsidR="00CD4730" w:rsidRDefault="00CD4730" w:rsidP="00D154A7">
            <w:pPr>
              <w:widowControl/>
              <w:jc w:val="center"/>
              <w:rPr>
                <w:rFonts w:eastAsia="黑体"/>
                <w:bCs/>
                <w:spacing w:val="8"/>
                <w:sz w:val="30"/>
                <w:szCs w:val="30"/>
              </w:rPr>
            </w:pPr>
            <w:r>
              <w:rPr>
                <w:rFonts w:eastAsia="黑体" w:hAnsi="黑体" w:hint="eastAsia"/>
                <w:bCs/>
                <w:spacing w:val="8"/>
                <w:sz w:val="30"/>
                <w:szCs w:val="30"/>
              </w:rPr>
              <w:t>以下专业招录全日制本科、硕士毕业生</w:t>
            </w:r>
          </w:p>
        </w:tc>
      </w:tr>
      <w:tr w:rsidR="00CD4730" w:rsidTr="00D154A7">
        <w:trPr>
          <w:trHeight w:val="1081"/>
          <w:jc w:val="center"/>
        </w:trPr>
        <w:tc>
          <w:tcPr>
            <w:tcW w:w="1440" w:type="dxa"/>
            <w:vAlign w:val="center"/>
          </w:tcPr>
          <w:p w:rsidR="00CD4730" w:rsidRDefault="00CD4730" w:rsidP="00D154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（一）经济学、管理学、社会学与法学类</w:t>
            </w:r>
          </w:p>
        </w:tc>
        <w:tc>
          <w:tcPr>
            <w:tcW w:w="7920" w:type="dxa"/>
            <w:vAlign w:val="center"/>
          </w:tcPr>
          <w:p w:rsidR="00CD4730" w:rsidRDefault="00CD4730" w:rsidP="00D154A7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经济学，财务管理，财务与投资管理，财政学，公共财政管理，金融学（工程），金融工程与经济发展，国际金融学，国际贸易学，国际经济与贸易，商务经济学，统计学，会计学，审计学，旅游管理，会展经济与管理，土地资源管理，物流工程及管理，电子商务，信用管理，应急管理，医疗健康管理</w:t>
            </w:r>
            <w:r>
              <w:rPr>
                <w:rFonts w:eastAsia="仿宋_GB2312" w:hAnsi="仿宋_GB2312" w:hint="eastAsia"/>
                <w:sz w:val="24"/>
              </w:rPr>
              <w:t>，</w:t>
            </w:r>
            <w:r>
              <w:rPr>
                <w:rFonts w:eastAsia="仿宋_GB2312" w:hAnsi="仿宋_GB2312"/>
                <w:sz w:val="24"/>
              </w:rPr>
              <w:t>社会保障，法学（法律）</w:t>
            </w:r>
          </w:p>
        </w:tc>
      </w:tr>
      <w:tr w:rsidR="00CD4730" w:rsidTr="00D154A7">
        <w:trPr>
          <w:trHeight w:val="1379"/>
          <w:jc w:val="center"/>
        </w:trPr>
        <w:tc>
          <w:tcPr>
            <w:tcW w:w="1440" w:type="dxa"/>
            <w:vAlign w:val="center"/>
          </w:tcPr>
          <w:p w:rsidR="00CD4730" w:rsidRDefault="00CD4730" w:rsidP="00D154A7"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（二）土建类</w:t>
            </w:r>
          </w:p>
        </w:tc>
        <w:tc>
          <w:tcPr>
            <w:tcW w:w="7920" w:type="dxa"/>
            <w:vAlign w:val="center"/>
          </w:tcPr>
          <w:p w:rsidR="00CD4730" w:rsidRDefault="00CD4730" w:rsidP="00D154A7">
            <w:pPr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建筑学，建筑设计及其理论，建筑环境与能源工程，土木工程，城市（区域）规划（管理），城市规划与设计，城乡规划学，资源环境与城乡规划管理，风景园林（学），景观建筑（规划）设计，景观学，市政工程，建筑工程，给水排水（科学）工程，防灾减灾工程及防护工程，消防工程</w:t>
            </w:r>
          </w:p>
        </w:tc>
      </w:tr>
      <w:tr w:rsidR="00CD4730" w:rsidTr="00D154A7">
        <w:trPr>
          <w:trHeight w:val="770"/>
          <w:jc w:val="center"/>
        </w:trPr>
        <w:tc>
          <w:tcPr>
            <w:tcW w:w="1440" w:type="dxa"/>
            <w:vAlign w:val="center"/>
          </w:tcPr>
          <w:p w:rsidR="00CD4730" w:rsidRDefault="00CD4730" w:rsidP="00D154A7"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（三）海洋科学及工程类</w:t>
            </w:r>
          </w:p>
        </w:tc>
        <w:tc>
          <w:tcPr>
            <w:tcW w:w="7920" w:type="dxa"/>
            <w:vAlign w:val="center"/>
          </w:tcPr>
          <w:p w:rsidR="00CD4730" w:rsidRDefault="00CD4730" w:rsidP="00D154A7">
            <w:pPr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海洋科学，海洋大气，海洋生物，港口、海岸及近海工程，港口海岸及治河工程，港口航道与海岸工程，船舶与海洋工程</w:t>
            </w:r>
          </w:p>
        </w:tc>
      </w:tr>
      <w:tr w:rsidR="00CD4730" w:rsidTr="00D154A7">
        <w:trPr>
          <w:trHeight w:val="802"/>
          <w:jc w:val="center"/>
        </w:trPr>
        <w:tc>
          <w:tcPr>
            <w:tcW w:w="1440" w:type="dxa"/>
            <w:vAlign w:val="center"/>
          </w:tcPr>
          <w:p w:rsidR="00CD4730" w:rsidRDefault="00CD4730" w:rsidP="00D154A7"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（四）环境</w:t>
            </w:r>
          </w:p>
          <w:p w:rsidR="00CD4730" w:rsidRDefault="00CD4730" w:rsidP="00D154A7"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科学类</w:t>
            </w:r>
          </w:p>
        </w:tc>
        <w:tc>
          <w:tcPr>
            <w:tcW w:w="7920" w:type="dxa"/>
            <w:vAlign w:val="center"/>
          </w:tcPr>
          <w:p w:rsidR="00CD4730" w:rsidRDefault="00CD4730" w:rsidP="00D154A7">
            <w:pPr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环境科学（工程、管理），能源与环境工程，水土保持与荒漠化防治，安全工程，安全技术及工程，新能源与可再生能源，大气科学</w:t>
            </w:r>
          </w:p>
        </w:tc>
      </w:tr>
      <w:tr w:rsidR="00CD4730" w:rsidTr="00D154A7">
        <w:trPr>
          <w:trHeight w:val="780"/>
          <w:jc w:val="center"/>
        </w:trPr>
        <w:tc>
          <w:tcPr>
            <w:tcW w:w="1440" w:type="dxa"/>
            <w:vAlign w:val="center"/>
          </w:tcPr>
          <w:p w:rsidR="00CD4730" w:rsidRDefault="00CD4730" w:rsidP="00D154A7"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（五）交通运输类</w:t>
            </w:r>
          </w:p>
        </w:tc>
        <w:tc>
          <w:tcPr>
            <w:tcW w:w="7920" w:type="dxa"/>
            <w:vAlign w:val="center"/>
          </w:tcPr>
          <w:p w:rsidR="00CD4730" w:rsidRDefault="00CD4730" w:rsidP="00D154A7">
            <w:pPr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交通信息工程及控制，交通运输（工程），交通运输规划与管理，道路与铁道工程，轨道交通管理及运营，油气储运工程，港口物流管理</w:t>
            </w:r>
          </w:p>
        </w:tc>
      </w:tr>
      <w:tr w:rsidR="00CD4730" w:rsidTr="00D154A7">
        <w:trPr>
          <w:trHeight w:val="360"/>
          <w:jc w:val="center"/>
        </w:trPr>
        <w:tc>
          <w:tcPr>
            <w:tcW w:w="1440" w:type="dxa"/>
            <w:vAlign w:val="center"/>
          </w:tcPr>
          <w:p w:rsidR="00CD4730" w:rsidRDefault="00CD4730" w:rsidP="00D154A7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（六）机械工程与材料科学类</w:t>
            </w:r>
          </w:p>
        </w:tc>
        <w:tc>
          <w:tcPr>
            <w:tcW w:w="7920" w:type="dxa"/>
            <w:vAlign w:val="center"/>
          </w:tcPr>
          <w:p w:rsidR="00CD4730" w:rsidRDefault="00CD4730" w:rsidP="00D154A7">
            <w:pPr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机械制造及其自动化，机械电子工程，车辆工程</w:t>
            </w:r>
            <w:r>
              <w:rPr>
                <w:rFonts w:eastAsia="仿宋_GB2312" w:hAnsi="仿宋_GB2312" w:hint="eastAsia"/>
                <w:sz w:val="24"/>
              </w:rPr>
              <w:t>，</w:t>
            </w:r>
            <w:r>
              <w:rPr>
                <w:rFonts w:eastAsia="仿宋_GB2312" w:hAnsi="仿宋_GB2312"/>
                <w:sz w:val="24"/>
              </w:rPr>
              <w:t>机械设计及理论，材料科学与工程</w:t>
            </w:r>
            <w:r>
              <w:rPr>
                <w:rFonts w:eastAsia="仿宋_GB2312" w:hAnsi="仿宋_GB2312" w:hint="eastAsia"/>
                <w:sz w:val="24"/>
              </w:rPr>
              <w:t>，</w:t>
            </w:r>
            <w:r>
              <w:rPr>
                <w:rFonts w:eastAsia="仿宋_GB2312" w:hAnsi="仿宋_GB2312"/>
                <w:sz w:val="24"/>
              </w:rPr>
              <w:t>新材料科学</w:t>
            </w:r>
          </w:p>
        </w:tc>
      </w:tr>
      <w:tr w:rsidR="00CD4730" w:rsidTr="00D154A7">
        <w:trPr>
          <w:trHeight w:val="879"/>
          <w:jc w:val="center"/>
        </w:trPr>
        <w:tc>
          <w:tcPr>
            <w:tcW w:w="1440" w:type="dxa"/>
            <w:vAlign w:val="center"/>
          </w:tcPr>
          <w:p w:rsidR="00CD4730" w:rsidRDefault="00CD4730" w:rsidP="00D154A7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（七）电气信息工程及电子信息科技类</w:t>
            </w:r>
          </w:p>
        </w:tc>
        <w:tc>
          <w:tcPr>
            <w:tcW w:w="7920" w:type="dxa"/>
            <w:vAlign w:val="center"/>
          </w:tcPr>
          <w:p w:rsidR="00CD4730" w:rsidRDefault="00CD4730" w:rsidP="00D154A7">
            <w:pPr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电气工程及其自动化，电子（信息）科学与技术，电子信息工程，电子信息与通信工程，信息与通信工程，通信与信息系统，通信（网络、物联网、信息、软件）工程，信息安全，计算机科学与技术，人工智能，机器人制造</w:t>
            </w:r>
            <w:r>
              <w:rPr>
                <w:rFonts w:eastAsia="仿宋_GB2312" w:hAnsi="仿宋_GB2312" w:hint="eastAsia"/>
                <w:sz w:val="24"/>
              </w:rPr>
              <w:t>，</w:t>
            </w:r>
            <w:r>
              <w:rPr>
                <w:rFonts w:eastAsia="仿宋_GB2312" w:hAnsi="仿宋_GB2312"/>
                <w:sz w:val="24"/>
              </w:rPr>
              <w:t>数据科学与大数据技术</w:t>
            </w:r>
          </w:p>
        </w:tc>
      </w:tr>
      <w:tr w:rsidR="00CD4730" w:rsidTr="00D154A7">
        <w:trPr>
          <w:trHeight w:val="735"/>
          <w:jc w:val="center"/>
        </w:trPr>
        <w:tc>
          <w:tcPr>
            <w:tcW w:w="1440" w:type="dxa"/>
            <w:vAlign w:val="center"/>
          </w:tcPr>
          <w:p w:rsidR="00CD4730" w:rsidRDefault="00CD4730" w:rsidP="00D154A7"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（八）轻工食品类</w:t>
            </w:r>
          </w:p>
        </w:tc>
        <w:tc>
          <w:tcPr>
            <w:tcW w:w="7920" w:type="dxa"/>
            <w:vAlign w:val="center"/>
          </w:tcPr>
          <w:p w:rsidR="00CD4730" w:rsidRDefault="00CD4730" w:rsidP="00D154A7">
            <w:pPr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农（水）产品加工及贮藏工程，食品科学（工程），食品质量与安全，食品、药品安全与管理学，营养与食品安全，食品加工技术，食品生物技术，生物医药</w:t>
            </w:r>
          </w:p>
        </w:tc>
      </w:tr>
      <w:tr w:rsidR="00CD4730" w:rsidTr="00D154A7">
        <w:trPr>
          <w:trHeight w:val="735"/>
          <w:jc w:val="center"/>
        </w:trPr>
        <w:tc>
          <w:tcPr>
            <w:tcW w:w="1440" w:type="dxa"/>
            <w:vAlign w:val="center"/>
          </w:tcPr>
          <w:p w:rsidR="00CD4730" w:rsidRDefault="00CD4730" w:rsidP="00D154A7">
            <w:pPr>
              <w:widowControl/>
              <w:jc w:val="left"/>
              <w:rPr>
                <w:rFonts w:eastAsia="仿宋_GB2312" w:hAnsi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（九）农林水类</w:t>
            </w:r>
          </w:p>
        </w:tc>
        <w:tc>
          <w:tcPr>
            <w:tcW w:w="7920" w:type="dxa"/>
            <w:vAlign w:val="center"/>
          </w:tcPr>
          <w:p w:rsidR="00CD4730" w:rsidRDefault="00CD4730" w:rsidP="00D154A7">
            <w:pPr>
              <w:rPr>
                <w:rFonts w:eastAsia="仿宋_GB2312" w:hAnsi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果树学，蔬菜学，茶学，林学</w:t>
            </w:r>
            <w:r>
              <w:rPr>
                <w:rFonts w:eastAsia="仿宋_GB2312" w:hAnsi="仿宋_GB2312" w:hint="eastAsia"/>
                <w:sz w:val="24"/>
              </w:rPr>
              <w:t>，</w:t>
            </w:r>
            <w:r>
              <w:rPr>
                <w:rFonts w:eastAsia="仿宋_GB2312" w:hAnsi="仿宋_GB2312"/>
                <w:sz w:val="24"/>
              </w:rPr>
              <w:t>农产品安全，农药学</w:t>
            </w:r>
            <w:r>
              <w:rPr>
                <w:rFonts w:eastAsia="仿宋_GB2312" w:hAnsi="仿宋_GB2312" w:hint="eastAsia"/>
                <w:sz w:val="24"/>
              </w:rPr>
              <w:t>，</w:t>
            </w:r>
            <w:r>
              <w:rPr>
                <w:rFonts w:eastAsia="仿宋_GB2312" w:hAnsi="仿宋_GB2312"/>
                <w:sz w:val="24"/>
              </w:rPr>
              <w:t>畜牧学</w:t>
            </w:r>
            <w:r>
              <w:rPr>
                <w:rFonts w:eastAsia="仿宋_GB2312" w:hAnsi="仿宋_GB2312" w:hint="eastAsia"/>
                <w:sz w:val="24"/>
              </w:rPr>
              <w:t>，</w:t>
            </w:r>
            <w:r>
              <w:rPr>
                <w:rFonts w:eastAsia="仿宋_GB2312" w:hAnsi="仿宋_GB2312"/>
                <w:sz w:val="24"/>
              </w:rPr>
              <w:t>水产养殖，农业（林业）经济管理，农业电气化与自动化，农业机械化及其自动化，农业昆虫与害虫防治，农业生物环境与能源工程，农业信息化技术，种子科学与工程，农业水土工程，农业水利工程，水利工程，水利水电工程（建设、施工与管理），水文（学）与水资源（工程），水灾害和水安全</w:t>
            </w:r>
            <w:r>
              <w:rPr>
                <w:rFonts w:eastAsia="仿宋_GB2312" w:hAnsi="仿宋_GB2312" w:hint="eastAsia"/>
                <w:sz w:val="24"/>
              </w:rPr>
              <w:t>，</w:t>
            </w:r>
            <w:r>
              <w:rPr>
                <w:rFonts w:eastAsia="仿宋_GB2312" w:hAnsi="仿宋_GB2312"/>
                <w:sz w:val="24"/>
              </w:rPr>
              <w:t>生态水力学</w:t>
            </w:r>
          </w:p>
        </w:tc>
      </w:tr>
      <w:tr w:rsidR="00CD4730" w:rsidTr="00D154A7">
        <w:trPr>
          <w:trHeight w:val="704"/>
          <w:jc w:val="center"/>
        </w:trPr>
        <w:tc>
          <w:tcPr>
            <w:tcW w:w="1440" w:type="dxa"/>
            <w:vAlign w:val="center"/>
          </w:tcPr>
          <w:p w:rsidR="00CD4730" w:rsidRDefault="00CD4730" w:rsidP="00D154A7"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（十）医学、康养类</w:t>
            </w:r>
          </w:p>
        </w:tc>
        <w:tc>
          <w:tcPr>
            <w:tcW w:w="7920" w:type="dxa"/>
            <w:vAlign w:val="center"/>
          </w:tcPr>
          <w:p w:rsidR="00CD4730" w:rsidRDefault="00CD4730" w:rsidP="00D154A7">
            <w:pPr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中药学，中药资源与开发</w:t>
            </w:r>
            <w:r>
              <w:rPr>
                <w:rFonts w:eastAsia="仿宋_GB2312" w:hAnsi="仿宋_GB2312" w:hint="eastAsia"/>
                <w:sz w:val="24"/>
              </w:rPr>
              <w:t>，</w:t>
            </w:r>
            <w:r>
              <w:rPr>
                <w:rFonts w:eastAsia="仿宋_GB2312" w:hAnsi="仿宋_GB2312"/>
                <w:sz w:val="24"/>
              </w:rPr>
              <w:t>壮医学，预防医学，中医养生康养</w:t>
            </w:r>
          </w:p>
        </w:tc>
      </w:tr>
      <w:tr w:rsidR="00CD4730" w:rsidTr="00D154A7">
        <w:trPr>
          <w:trHeight w:val="704"/>
          <w:jc w:val="center"/>
        </w:trPr>
        <w:tc>
          <w:tcPr>
            <w:tcW w:w="1440" w:type="dxa"/>
            <w:vAlign w:val="center"/>
          </w:tcPr>
          <w:p w:rsidR="00CD4730" w:rsidRDefault="00CD4730" w:rsidP="00D154A7">
            <w:pPr>
              <w:widowControl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学科类别</w:t>
            </w:r>
          </w:p>
        </w:tc>
        <w:tc>
          <w:tcPr>
            <w:tcW w:w="7920" w:type="dxa"/>
            <w:vAlign w:val="center"/>
          </w:tcPr>
          <w:p w:rsidR="00CD4730" w:rsidRDefault="00CD4730" w:rsidP="00D154A7">
            <w:pPr>
              <w:widowControl/>
              <w:jc w:val="center"/>
              <w:rPr>
                <w:rFonts w:eastAsia="黑体"/>
                <w:bCs/>
                <w:spacing w:val="8"/>
                <w:sz w:val="30"/>
                <w:szCs w:val="30"/>
              </w:rPr>
            </w:pPr>
            <w:r>
              <w:rPr>
                <w:rFonts w:eastAsia="黑体" w:hAnsi="黑体" w:hint="eastAsia"/>
                <w:bCs/>
                <w:spacing w:val="8"/>
                <w:sz w:val="30"/>
                <w:szCs w:val="30"/>
              </w:rPr>
              <w:t>以下专业招录全日制博士毕业生</w:t>
            </w:r>
          </w:p>
        </w:tc>
      </w:tr>
      <w:tr w:rsidR="00CD4730" w:rsidTr="00D154A7">
        <w:trPr>
          <w:trHeight w:val="704"/>
          <w:jc w:val="center"/>
        </w:trPr>
        <w:tc>
          <w:tcPr>
            <w:tcW w:w="1440" w:type="dxa"/>
            <w:vAlign w:val="center"/>
          </w:tcPr>
          <w:p w:rsidR="00CD4730" w:rsidRDefault="00CD4730" w:rsidP="00D154A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lastRenderedPageBreak/>
              <w:t>（一）经济学、管理学与法学类</w:t>
            </w:r>
          </w:p>
        </w:tc>
        <w:tc>
          <w:tcPr>
            <w:tcW w:w="7920" w:type="dxa"/>
            <w:vAlign w:val="center"/>
          </w:tcPr>
          <w:p w:rsidR="00CD4730" w:rsidRDefault="00CD4730" w:rsidP="00D154A7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经济学，财务管理，财务与投资管理，财政学，公共财政管理，金融学（工程），国际贸易学，国际经济与贸易，旅游管理，会展经济与管理</w:t>
            </w:r>
            <w:r>
              <w:rPr>
                <w:rFonts w:eastAsia="仿宋_GB2312" w:hAnsi="仿宋_GB2312" w:hint="eastAsia"/>
                <w:sz w:val="24"/>
              </w:rPr>
              <w:t>，</w:t>
            </w:r>
            <w:r>
              <w:rPr>
                <w:rFonts w:eastAsia="仿宋_GB2312" w:hAnsi="仿宋_GB2312"/>
                <w:sz w:val="24"/>
              </w:rPr>
              <w:t>法学（法律）</w:t>
            </w:r>
          </w:p>
        </w:tc>
      </w:tr>
      <w:tr w:rsidR="00CD4730" w:rsidTr="00D154A7">
        <w:trPr>
          <w:trHeight w:val="704"/>
          <w:jc w:val="center"/>
        </w:trPr>
        <w:tc>
          <w:tcPr>
            <w:tcW w:w="1440" w:type="dxa"/>
            <w:vAlign w:val="center"/>
          </w:tcPr>
          <w:p w:rsidR="00CD4730" w:rsidRDefault="00CD4730" w:rsidP="00D154A7"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（二）土建类</w:t>
            </w:r>
          </w:p>
        </w:tc>
        <w:tc>
          <w:tcPr>
            <w:tcW w:w="7920" w:type="dxa"/>
            <w:vAlign w:val="center"/>
          </w:tcPr>
          <w:p w:rsidR="00CD4730" w:rsidRDefault="00CD4730" w:rsidP="00D154A7">
            <w:pPr>
              <w:rPr>
                <w:rFonts w:eastAsia="仿宋_GB2312"/>
                <w:sz w:val="24"/>
              </w:rPr>
            </w:pPr>
            <w:r>
              <w:rPr>
                <w:rFonts w:eastAsia="仿宋_GB2312" w:hAnsi="仿宋_GB2312"/>
                <w:sz w:val="24"/>
              </w:rPr>
              <w:t>建筑学，建筑设计及其理论，土木工程，城市（区域）规划（管理），城市规划与设计，城乡规划学，资源环境与城乡规划管理，风景园林（学），景观建筑（规划）设计</w:t>
            </w:r>
          </w:p>
        </w:tc>
      </w:tr>
    </w:tbl>
    <w:p w:rsidR="00161D70" w:rsidRDefault="00CD4730">
      <w:r>
        <w:rPr>
          <w:rFonts w:ascii="楷体_GB2312" w:eastAsia="楷体_GB2312" w:hint="eastAsia"/>
          <w:b/>
          <w:bCs/>
          <w:sz w:val="28"/>
          <w:szCs w:val="28"/>
        </w:rPr>
        <w:t>注：</w:t>
      </w:r>
      <w:r w:rsidRPr="00583473">
        <w:rPr>
          <w:rFonts w:ascii="楷体_GB2312" w:eastAsia="楷体_GB2312" w:hint="eastAsia"/>
          <w:b/>
          <w:bCs/>
          <w:sz w:val="28"/>
          <w:szCs w:val="28"/>
        </w:rPr>
        <w:t>志愿到县乡机关工作的本科生、硕士研究生不限专业报考。</w:t>
      </w:r>
    </w:p>
    <w:sectPr w:rsidR="00161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730"/>
    <w:rsid w:val="00161D70"/>
    <w:rsid w:val="00CD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7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7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1073</Characters>
  <Application>Microsoft Office Word</Application>
  <DocSecurity>0</DocSecurity>
  <Lines>8</Lines>
  <Paragraphs>2</Paragraphs>
  <ScaleCrop>false</ScaleCrop>
  <Company>ITianKong.Com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SkyUser</cp:lastModifiedBy>
  <cp:revision>1</cp:revision>
  <dcterms:created xsi:type="dcterms:W3CDTF">2019-10-15T12:16:00Z</dcterms:created>
  <dcterms:modified xsi:type="dcterms:W3CDTF">2019-10-15T12:16:00Z</dcterms:modified>
</cp:coreProperties>
</file>