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3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广西大藤峡实业管理有限公司应聘人员</w:t>
      </w:r>
    </w:p>
    <w:p>
      <w:pPr>
        <w:jc w:val="center"/>
        <w:rPr>
          <w:rFonts w:ascii="黑体" w:hAnsi="黑体" w:eastAsia="黑体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  <w:bookmarkStart w:id="0" w:name="_GoBack"/>
      <w:r>
        <w:rPr>
          <w:rFonts w:hint="eastAsia" w:ascii="方正小标宋简体" w:eastAsia="方正小标宋简体"/>
          <w:sz w:val="36"/>
          <w:szCs w:val="36"/>
        </w:rPr>
        <w:t>（校招）</w:t>
      </w:r>
      <w:bookmarkEnd w:id="0"/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60"/>
        <w:gridCol w:w="1340"/>
        <w:gridCol w:w="1160"/>
        <w:gridCol w:w="1420"/>
        <w:gridCol w:w="1460"/>
        <w:gridCol w:w="1060"/>
        <w:gridCol w:w="1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个人基本情况</w:t>
            </w:r>
          </w:p>
        </w:tc>
        <w:tc>
          <w:tcPr>
            <w:tcW w:w="24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此处粘贴一寸照片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身高(厘米)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体重(公斤)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入党或入团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血    型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性   格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家庭地址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联系方法</w:t>
            </w:r>
          </w:p>
        </w:tc>
        <w:tc>
          <w:tcPr>
            <w:tcW w:w="6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电子邮件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移动电话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备用电话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特长及业余爱好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从事工作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专业学习情况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阶段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所在院系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专科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外语语种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水平等级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证书（成绩单）编号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计算机水平描述及等级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担任职务情况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学校任职阅历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其他社会职务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时间区间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  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  务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时间区间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  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 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课外学习及科研的情况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参加过的业余培训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获得认证情况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科研能力（发表的作品或参加过的科研活动）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参与过的重大的活动</w:t>
            </w:r>
          </w:p>
        </w:tc>
        <w:tc>
          <w:tcPr>
            <w:tcW w:w="78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学校奖励</w:t>
            </w:r>
          </w:p>
        </w:tc>
        <w:tc>
          <w:tcPr>
            <w:tcW w:w="5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奖励名称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时间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奖励名称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工作经历（个人实践经历）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参加过的社会实践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参加过的社会公益活动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值得特殊说明的内容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65AFD"/>
    <w:rsid w:val="03C65AFD"/>
    <w:rsid w:val="556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2020-10-13T09:23:00Z</dcterms:created>
  <dc:creator>阍者</dc:creator>
  <cp:lastModifiedBy>阍者</cp:lastModifiedBy>
  <dcterms:modified xsi:type="dcterms:W3CDTF">2020-10-13T09:24:38Z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