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0482" w:rsidRDefault="008A0482" w:rsidP="008A0482">
      <w:pPr>
        <w:spacing w:line="500" w:lineRule="exact"/>
        <w:jc w:val="center"/>
        <w:rPr>
          <w:rFonts w:eastAsia="方正小标宋简体"/>
          <w:bCs/>
          <w:spacing w:val="8"/>
          <w:sz w:val="36"/>
          <w:szCs w:val="36"/>
        </w:rPr>
      </w:pPr>
      <w:bookmarkStart w:id="0" w:name="OLE_LINK21"/>
      <w:bookmarkStart w:id="1" w:name="OLE_LINK22"/>
      <w:r>
        <w:rPr>
          <w:rFonts w:eastAsia="方正小标宋简体" w:hAnsi="方正小标宋简体"/>
          <w:bCs/>
          <w:spacing w:val="8"/>
          <w:sz w:val="36"/>
          <w:szCs w:val="36"/>
        </w:rPr>
        <w:t>广西</w:t>
      </w:r>
      <w:r>
        <w:rPr>
          <w:rFonts w:eastAsia="方正小标宋简体"/>
          <w:bCs/>
          <w:spacing w:val="8"/>
          <w:sz w:val="36"/>
          <w:szCs w:val="36"/>
        </w:rPr>
        <w:t>2020</w:t>
      </w:r>
      <w:r>
        <w:rPr>
          <w:rFonts w:eastAsia="方正小标宋简体" w:hAnsi="方正小标宋简体"/>
          <w:bCs/>
          <w:spacing w:val="8"/>
          <w:sz w:val="36"/>
          <w:szCs w:val="36"/>
        </w:rPr>
        <w:t>年定向选调生招录急需紧缺专业目录</w:t>
      </w:r>
      <w:bookmarkEnd w:id="0"/>
      <w:bookmarkEnd w:id="1"/>
    </w:p>
    <w:p w:rsidR="008A0482" w:rsidRDefault="008A0482" w:rsidP="008A0482">
      <w:pPr>
        <w:spacing w:line="500" w:lineRule="exact"/>
        <w:jc w:val="center"/>
        <w:rPr>
          <w:rFonts w:eastAsia="方正小标宋简体"/>
          <w:bCs/>
          <w:spacing w:val="8"/>
          <w:sz w:val="36"/>
          <w:szCs w:val="36"/>
        </w:rPr>
      </w:pPr>
      <w:bookmarkStart w:id="2" w:name="_GoBack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7920"/>
      </w:tblGrid>
      <w:tr w:rsidR="008A0482" w:rsidTr="001A22B3">
        <w:trPr>
          <w:trHeight w:val="705"/>
          <w:jc w:val="center"/>
        </w:trPr>
        <w:tc>
          <w:tcPr>
            <w:tcW w:w="1440" w:type="dxa"/>
            <w:vAlign w:val="center"/>
          </w:tcPr>
          <w:bookmarkEnd w:id="2"/>
          <w:p w:rsidR="008A0482" w:rsidRDefault="008A0482" w:rsidP="001A22B3">
            <w:pPr>
              <w:widowControl/>
              <w:jc w:val="center"/>
              <w:rPr>
                <w:b/>
                <w:bCs/>
                <w:kern w:val="0"/>
                <w:sz w:val="28"/>
                <w:szCs w:val="28"/>
              </w:rPr>
            </w:pPr>
            <w:r>
              <w:rPr>
                <w:b/>
                <w:bCs/>
                <w:kern w:val="0"/>
                <w:sz w:val="28"/>
                <w:szCs w:val="28"/>
              </w:rPr>
              <w:t>学科类别</w:t>
            </w:r>
          </w:p>
        </w:tc>
        <w:tc>
          <w:tcPr>
            <w:tcW w:w="7920" w:type="dxa"/>
            <w:vAlign w:val="center"/>
          </w:tcPr>
          <w:p w:rsidR="008A0482" w:rsidRDefault="008A0482" w:rsidP="001A22B3">
            <w:pPr>
              <w:widowControl/>
              <w:jc w:val="center"/>
              <w:rPr>
                <w:rFonts w:eastAsia="黑体"/>
                <w:bCs/>
                <w:spacing w:val="8"/>
                <w:sz w:val="30"/>
                <w:szCs w:val="30"/>
              </w:rPr>
            </w:pPr>
            <w:r>
              <w:rPr>
                <w:rFonts w:eastAsia="黑体" w:hAnsi="黑体" w:hint="eastAsia"/>
                <w:bCs/>
                <w:spacing w:val="8"/>
                <w:sz w:val="30"/>
                <w:szCs w:val="30"/>
              </w:rPr>
              <w:t>以下专业招录全日制本科、硕士毕业生</w:t>
            </w:r>
          </w:p>
        </w:tc>
      </w:tr>
      <w:tr w:rsidR="008A0482" w:rsidTr="001A22B3">
        <w:trPr>
          <w:trHeight w:val="1081"/>
          <w:jc w:val="center"/>
        </w:trPr>
        <w:tc>
          <w:tcPr>
            <w:tcW w:w="1440" w:type="dxa"/>
            <w:vAlign w:val="center"/>
          </w:tcPr>
          <w:p w:rsidR="008A0482" w:rsidRDefault="008A0482" w:rsidP="001A22B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Ansi="仿宋_GB2312"/>
                <w:sz w:val="24"/>
              </w:rPr>
              <w:t>（一）经济学、管理学、社会学与法学类</w:t>
            </w:r>
          </w:p>
        </w:tc>
        <w:tc>
          <w:tcPr>
            <w:tcW w:w="7920" w:type="dxa"/>
            <w:vAlign w:val="center"/>
          </w:tcPr>
          <w:p w:rsidR="008A0482" w:rsidRDefault="008A0482" w:rsidP="001A22B3"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 w:hAnsi="仿宋_GB2312"/>
                <w:sz w:val="24"/>
              </w:rPr>
              <w:t>经济学，财务管理，财务与投资管理，财政学，公共财政管理，金融学（工程），金融工程与经济发展，国际金融学，国际贸易学，国际经济与贸易，商务经济学，统计学，会计学，审计学，旅游管理，会展经济与管理，土地资源管理，物流工程及管理，电子商务，信用管理，应急管理，医疗健康管理</w:t>
            </w:r>
            <w:r>
              <w:rPr>
                <w:rFonts w:eastAsia="仿宋_GB2312" w:hAnsi="仿宋_GB2312" w:hint="eastAsia"/>
                <w:sz w:val="24"/>
              </w:rPr>
              <w:t>，</w:t>
            </w:r>
            <w:r>
              <w:rPr>
                <w:rFonts w:eastAsia="仿宋_GB2312" w:hAnsi="仿宋_GB2312"/>
                <w:sz w:val="24"/>
              </w:rPr>
              <w:t>社会保障，法学（法律）</w:t>
            </w:r>
          </w:p>
        </w:tc>
      </w:tr>
      <w:tr w:rsidR="008A0482" w:rsidTr="001A22B3">
        <w:trPr>
          <w:trHeight w:val="1379"/>
          <w:jc w:val="center"/>
        </w:trPr>
        <w:tc>
          <w:tcPr>
            <w:tcW w:w="1440" w:type="dxa"/>
            <w:vAlign w:val="center"/>
          </w:tcPr>
          <w:p w:rsidR="008A0482" w:rsidRDefault="008A0482" w:rsidP="001A22B3">
            <w:pPr>
              <w:widowControl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 w:hAnsi="仿宋_GB2312"/>
                <w:sz w:val="24"/>
              </w:rPr>
              <w:t>（二）土建类</w:t>
            </w:r>
          </w:p>
        </w:tc>
        <w:tc>
          <w:tcPr>
            <w:tcW w:w="7920" w:type="dxa"/>
            <w:vAlign w:val="center"/>
          </w:tcPr>
          <w:p w:rsidR="008A0482" w:rsidRDefault="008A0482" w:rsidP="001A22B3">
            <w:pPr>
              <w:rPr>
                <w:rFonts w:eastAsia="仿宋_GB2312"/>
                <w:sz w:val="24"/>
              </w:rPr>
            </w:pPr>
            <w:r>
              <w:rPr>
                <w:rFonts w:eastAsia="仿宋_GB2312" w:hAnsi="仿宋_GB2312"/>
                <w:sz w:val="24"/>
              </w:rPr>
              <w:t>建筑学，建筑设计及其理论，建筑环境与能源工程，土木工程，城市（区域）规划（管理），城市规划与设计，城乡规划学，资源环境与城乡规划管理，风景园林（学），景观建筑（规划）设计，景观学，市政工程，建筑工程，给水排水（科学）工程，防灾减灾工程及防护工程，消防工程</w:t>
            </w:r>
          </w:p>
        </w:tc>
      </w:tr>
      <w:tr w:rsidR="008A0482" w:rsidTr="001A22B3">
        <w:trPr>
          <w:trHeight w:val="770"/>
          <w:jc w:val="center"/>
        </w:trPr>
        <w:tc>
          <w:tcPr>
            <w:tcW w:w="1440" w:type="dxa"/>
            <w:vAlign w:val="center"/>
          </w:tcPr>
          <w:p w:rsidR="008A0482" w:rsidRDefault="008A0482" w:rsidP="001A22B3">
            <w:pPr>
              <w:widowControl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 w:hAnsi="仿宋_GB2312"/>
                <w:sz w:val="24"/>
              </w:rPr>
              <w:t>（三）海洋科学及工程类</w:t>
            </w:r>
          </w:p>
        </w:tc>
        <w:tc>
          <w:tcPr>
            <w:tcW w:w="7920" w:type="dxa"/>
            <w:vAlign w:val="center"/>
          </w:tcPr>
          <w:p w:rsidR="008A0482" w:rsidRDefault="008A0482" w:rsidP="001A22B3">
            <w:pPr>
              <w:rPr>
                <w:rFonts w:eastAsia="仿宋_GB2312"/>
                <w:sz w:val="24"/>
              </w:rPr>
            </w:pPr>
            <w:r>
              <w:rPr>
                <w:rFonts w:eastAsia="仿宋_GB2312" w:hAnsi="仿宋_GB2312"/>
                <w:sz w:val="24"/>
              </w:rPr>
              <w:t>海洋科学，海洋大气，海洋生物，港口、海岸及近海工程，港口海岸及治河工程，港口航道与海岸工程，船舶与海洋工程</w:t>
            </w:r>
          </w:p>
        </w:tc>
      </w:tr>
      <w:tr w:rsidR="008A0482" w:rsidTr="001A22B3">
        <w:trPr>
          <w:trHeight w:val="802"/>
          <w:jc w:val="center"/>
        </w:trPr>
        <w:tc>
          <w:tcPr>
            <w:tcW w:w="1440" w:type="dxa"/>
            <w:vAlign w:val="center"/>
          </w:tcPr>
          <w:p w:rsidR="008A0482" w:rsidRDefault="008A0482" w:rsidP="001A22B3">
            <w:pPr>
              <w:widowControl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 w:hAnsi="仿宋_GB2312"/>
                <w:sz w:val="24"/>
              </w:rPr>
              <w:t>（四）环境</w:t>
            </w:r>
          </w:p>
          <w:p w:rsidR="008A0482" w:rsidRDefault="008A0482" w:rsidP="001A22B3">
            <w:pPr>
              <w:widowControl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 w:hAnsi="仿宋_GB2312"/>
                <w:sz w:val="24"/>
              </w:rPr>
              <w:t>科学类</w:t>
            </w:r>
          </w:p>
        </w:tc>
        <w:tc>
          <w:tcPr>
            <w:tcW w:w="7920" w:type="dxa"/>
            <w:vAlign w:val="center"/>
          </w:tcPr>
          <w:p w:rsidR="008A0482" w:rsidRDefault="008A0482" w:rsidP="001A22B3">
            <w:pPr>
              <w:rPr>
                <w:rFonts w:eastAsia="仿宋_GB2312"/>
                <w:sz w:val="24"/>
              </w:rPr>
            </w:pPr>
            <w:r>
              <w:rPr>
                <w:rFonts w:eastAsia="仿宋_GB2312" w:hAnsi="仿宋_GB2312"/>
                <w:sz w:val="24"/>
              </w:rPr>
              <w:t>环境科学（工程、管理），能源与环境工程，水土保持与荒漠化防治，安全工程，安全技术及工程，新能源与可再生能源，大气科学</w:t>
            </w:r>
          </w:p>
        </w:tc>
      </w:tr>
      <w:tr w:rsidR="008A0482" w:rsidTr="001A22B3">
        <w:trPr>
          <w:trHeight w:val="780"/>
          <w:jc w:val="center"/>
        </w:trPr>
        <w:tc>
          <w:tcPr>
            <w:tcW w:w="1440" w:type="dxa"/>
            <w:vAlign w:val="center"/>
          </w:tcPr>
          <w:p w:rsidR="008A0482" w:rsidRDefault="008A0482" w:rsidP="001A22B3">
            <w:pPr>
              <w:widowControl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 w:hAnsi="仿宋_GB2312"/>
                <w:sz w:val="24"/>
              </w:rPr>
              <w:t>（五）交通运输类</w:t>
            </w:r>
          </w:p>
        </w:tc>
        <w:tc>
          <w:tcPr>
            <w:tcW w:w="7920" w:type="dxa"/>
            <w:vAlign w:val="center"/>
          </w:tcPr>
          <w:p w:rsidR="008A0482" w:rsidRDefault="008A0482" w:rsidP="001A22B3">
            <w:pPr>
              <w:rPr>
                <w:rFonts w:eastAsia="仿宋_GB2312"/>
                <w:sz w:val="24"/>
              </w:rPr>
            </w:pPr>
            <w:r>
              <w:rPr>
                <w:rFonts w:eastAsia="仿宋_GB2312" w:hAnsi="仿宋_GB2312"/>
                <w:sz w:val="24"/>
              </w:rPr>
              <w:t>交通信息工程及控制，交通运输（工程），交通运输规划与管理，道路与铁道工程，轨道交通管理及运营，油气储运工程，港口物流管理</w:t>
            </w:r>
          </w:p>
        </w:tc>
      </w:tr>
      <w:tr w:rsidR="008A0482" w:rsidTr="001A22B3">
        <w:trPr>
          <w:trHeight w:val="360"/>
          <w:jc w:val="center"/>
        </w:trPr>
        <w:tc>
          <w:tcPr>
            <w:tcW w:w="1440" w:type="dxa"/>
            <w:vAlign w:val="center"/>
          </w:tcPr>
          <w:p w:rsidR="008A0482" w:rsidRDefault="008A0482" w:rsidP="001A22B3"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 w:hAnsi="仿宋_GB2312"/>
                <w:sz w:val="24"/>
              </w:rPr>
              <w:t>（六）机械工程与材料科学类</w:t>
            </w:r>
          </w:p>
        </w:tc>
        <w:tc>
          <w:tcPr>
            <w:tcW w:w="7920" w:type="dxa"/>
            <w:vAlign w:val="center"/>
          </w:tcPr>
          <w:p w:rsidR="008A0482" w:rsidRDefault="008A0482" w:rsidP="001A22B3">
            <w:pPr>
              <w:rPr>
                <w:rFonts w:eastAsia="仿宋_GB2312"/>
                <w:sz w:val="24"/>
              </w:rPr>
            </w:pPr>
            <w:r>
              <w:rPr>
                <w:rFonts w:eastAsia="仿宋_GB2312" w:hAnsi="仿宋_GB2312"/>
                <w:sz w:val="24"/>
              </w:rPr>
              <w:t>机械制造及其自动化，机械电子工程，车辆工程</w:t>
            </w:r>
            <w:r>
              <w:rPr>
                <w:rFonts w:eastAsia="仿宋_GB2312" w:hAnsi="仿宋_GB2312" w:hint="eastAsia"/>
                <w:sz w:val="24"/>
              </w:rPr>
              <w:t>，</w:t>
            </w:r>
            <w:r>
              <w:rPr>
                <w:rFonts w:eastAsia="仿宋_GB2312" w:hAnsi="仿宋_GB2312"/>
                <w:sz w:val="24"/>
              </w:rPr>
              <w:t>机械设计及理论，材料科学与工程</w:t>
            </w:r>
            <w:r>
              <w:rPr>
                <w:rFonts w:eastAsia="仿宋_GB2312" w:hAnsi="仿宋_GB2312" w:hint="eastAsia"/>
                <w:sz w:val="24"/>
              </w:rPr>
              <w:t>，</w:t>
            </w:r>
            <w:r>
              <w:rPr>
                <w:rFonts w:eastAsia="仿宋_GB2312" w:hAnsi="仿宋_GB2312"/>
                <w:sz w:val="24"/>
              </w:rPr>
              <w:t>新材料科学</w:t>
            </w:r>
          </w:p>
        </w:tc>
      </w:tr>
      <w:tr w:rsidR="008A0482" w:rsidTr="001A22B3">
        <w:trPr>
          <w:trHeight w:val="879"/>
          <w:jc w:val="center"/>
        </w:trPr>
        <w:tc>
          <w:tcPr>
            <w:tcW w:w="1440" w:type="dxa"/>
            <w:vAlign w:val="center"/>
          </w:tcPr>
          <w:p w:rsidR="008A0482" w:rsidRDefault="008A0482" w:rsidP="001A22B3"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 w:hAnsi="仿宋_GB2312"/>
                <w:sz w:val="24"/>
              </w:rPr>
              <w:t>（七）电气信息工程及电子信息科技类</w:t>
            </w:r>
          </w:p>
        </w:tc>
        <w:tc>
          <w:tcPr>
            <w:tcW w:w="7920" w:type="dxa"/>
            <w:vAlign w:val="center"/>
          </w:tcPr>
          <w:p w:rsidR="008A0482" w:rsidRDefault="008A0482" w:rsidP="001A22B3">
            <w:pPr>
              <w:rPr>
                <w:rFonts w:eastAsia="仿宋_GB2312"/>
                <w:sz w:val="24"/>
              </w:rPr>
            </w:pPr>
            <w:r>
              <w:rPr>
                <w:rFonts w:eastAsia="仿宋_GB2312" w:hAnsi="仿宋_GB2312"/>
                <w:sz w:val="24"/>
              </w:rPr>
              <w:t>电气工程及其自动化，电子（信息）科学与技术，电子信息工程，电子信息与通信工程，信息与通信工程，通信与信息系统，通信（网络、物联网、信息、软件）工程，信息安全，计算机科学与技术，人工智能，机器人制造</w:t>
            </w:r>
            <w:r>
              <w:rPr>
                <w:rFonts w:eastAsia="仿宋_GB2312" w:hAnsi="仿宋_GB2312" w:hint="eastAsia"/>
                <w:sz w:val="24"/>
              </w:rPr>
              <w:t>，</w:t>
            </w:r>
            <w:r>
              <w:rPr>
                <w:rFonts w:eastAsia="仿宋_GB2312" w:hAnsi="仿宋_GB2312"/>
                <w:sz w:val="24"/>
              </w:rPr>
              <w:t>数据科学与大数据技术</w:t>
            </w:r>
          </w:p>
        </w:tc>
      </w:tr>
      <w:tr w:rsidR="008A0482" w:rsidTr="001A22B3">
        <w:trPr>
          <w:trHeight w:val="735"/>
          <w:jc w:val="center"/>
        </w:trPr>
        <w:tc>
          <w:tcPr>
            <w:tcW w:w="1440" w:type="dxa"/>
            <w:vAlign w:val="center"/>
          </w:tcPr>
          <w:p w:rsidR="008A0482" w:rsidRDefault="008A0482" w:rsidP="001A22B3">
            <w:pPr>
              <w:widowControl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 w:hAnsi="仿宋_GB2312"/>
                <w:sz w:val="24"/>
              </w:rPr>
              <w:t>（八）轻工食品类</w:t>
            </w:r>
          </w:p>
        </w:tc>
        <w:tc>
          <w:tcPr>
            <w:tcW w:w="7920" w:type="dxa"/>
            <w:vAlign w:val="center"/>
          </w:tcPr>
          <w:p w:rsidR="008A0482" w:rsidRDefault="008A0482" w:rsidP="001A22B3">
            <w:pPr>
              <w:rPr>
                <w:rFonts w:eastAsia="仿宋_GB2312"/>
                <w:sz w:val="24"/>
              </w:rPr>
            </w:pPr>
            <w:r>
              <w:rPr>
                <w:rFonts w:eastAsia="仿宋_GB2312" w:hAnsi="仿宋_GB2312"/>
                <w:sz w:val="24"/>
              </w:rPr>
              <w:t>农（水）产品加工及贮藏工程，食品科学（工程），食品质量与安全，食品、药品安全与管理学，营养与食品安全，食品加工技术，食品生物技术，生物医药</w:t>
            </w:r>
          </w:p>
        </w:tc>
      </w:tr>
      <w:tr w:rsidR="008A0482" w:rsidTr="001A22B3">
        <w:trPr>
          <w:trHeight w:val="735"/>
          <w:jc w:val="center"/>
        </w:trPr>
        <w:tc>
          <w:tcPr>
            <w:tcW w:w="1440" w:type="dxa"/>
            <w:vAlign w:val="center"/>
          </w:tcPr>
          <w:p w:rsidR="008A0482" w:rsidRDefault="008A0482" w:rsidP="001A22B3">
            <w:pPr>
              <w:widowControl/>
              <w:jc w:val="left"/>
              <w:rPr>
                <w:rFonts w:eastAsia="仿宋_GB2312" w:hAnsi="仿宋_GB2312"/>
                <w:sz w:val="24"/>
              </w:rPr>
            </w:pPr>
            <w:r>
              <w:rPr>
                <w:rFonts w:eastAsia="仿宋_GB2312" w:hAnsi="仿宋_GB2312"/>
                <w:sz w:val="24"/>
              </w:rPr>
              <w:t>（九）农林水类</w:t>
            </w:r>
          </w:p>
        </w:tc>
        <w:tc>
          <w:tcPr>
            <w:tcW w:w="7920" w:type="dxa"/>
            <w:vAlign w:val="center"/>
          </w:tcPr>
          <w:p w:rsidR="008A0482" w:rsidRDefault="008A0482" w:rsidP="001A22B3">
            <w:pPr>
              <w:rPr>
                <w:rFonts w:eastAsia="仿宋_GB2312" w:hAnsi="仿宋_GB2312"/>
                <w:sz w:val="24"/>
              </w:rPr>
            </w:pPr>
            <w:r>
              <w:rPr>
                <w:rFonts w:eastAsia="仿宋_GB2312" w:hAnsi="仿宋_GB2312"/>
                <w:sz w:val="24"/>
              </w:rPr>
              <w:t>果树学，蔬菜学，茶学，林学</w:t>
            </w:r>
            <w:r>
              <w:rPr>
                <w:rFonts w:eastAsia="仿宋_GB2312" w:hAnsi="仿宋_GB2312" w:hint="eastAsia"/>
                <w:sz w:val="24"/>
              </w:rPr>
              <w:t>，</w:t>
            </w:r>
            <w:r>
              <w:rPr>
                <w:rFonts w:eastAsia="仿宋_GB2312" w:hAnsi="仿宋_GB2312"/>
                <w:sz w:val="24"/>
              </w:rPr>
              <w:t>农产品安全，农药学</w:t>
            </w:r>
            <w:r>
              <w:rPr>
                <w:rFonts w:eastAsia="仿宋_GB2312" w:hAnsi="仿宋_GB2312" w:hint="eastAsia"/>
                <w:sz w:val="24"/>
              </w:rPr>
              <w:t>，</w:t>
            </w:r>
            <w:r>
              <w:rPr>
                <w:rFonts w:eastAsia="仿宋_GB2312" w:hAnsi="仿宋_GB2312"/>
                <w:sz w:val="24"/>
              </w:rPr>
              <w:t>畜牧学</w:t>
            </w:r>
            <w:r>
              <w:rPr>
                <w:rFonts w:eastAsia="仿宋_GB2312" w:hAnsi="仿宋_GB2312" w:hint="eastAsia"/>
                <w:sz w:val="24"/>
              </w:rPr>
              <w:t>，</w:t>
            </w:r>
            <w:r>
              <w:rPr>
                <w:rFonts w:eastAsia="仿宋_GB2312" w:hAnsi="仿宋_GB2312"/>
                <w:sz w:val="24"/>
              </w:rPr>
              <w:t>水产养殖，农业（林业）经济管理，农业电气化与自动化，农业机械化及其自动化，农业昆虫与害虫防治，农业生物环境与能源工程，农业信息化技术，种子</w:t>
            </w:r>
            <w:r>
              <w:rPr>
                <w:rFonts w:eastAsia="仿宋_GB2312" w:hAnsi="仿宋_GB2312"/>
                <w:sz w:val="24"/>
              </w:rPr>
              <w:lastRenderedPageBreak/>
              <w:t>科学与工程，农业水土工程，农业水利工程，水利工程，水利水电工程（建设、施工与管理），水文（学）与水资源（工程），水灾害和水安全</w:t>
            </w:r>
            <w:r>
              <w:rPr>
                <w:rFonts w:eastAsia="仿宋_GB2312" w:hAnsi="仿宋_GB2312" w:hint="eastAsia"/>
                <w:sz w:val="24"/>
              </w:rPr>
              <w:t>，</w:t>
            </w:r>
            <w:r>
              <w:rPr>
                <w:rFonts w:eastAsia="仿宋_GB2312" w:hAnsi="仿宋_GB2312"/>
                <w:sz w:val="24"/>
              </w:rPr>
              <w:t>生态水力学</w:t>
            </w:r>
          </w:p>
        </w:tc>
      </w:tr>
      <w:tr w:rsidR="008A0482" w:rsidTr="001A22B3">
        <w:trPr>
          <w:trHeight w:val="704"/>
          <w:jc w:val="center"/>
        </w:trPr>
        <w:tc>
          <w:tcPr>
            <w:tcW w:w="1440" w:type="dxa"/>
            <w:vAlign w:val="center"/>
          </w:tcPr>
          <w:p w:rsidR="008A0482" w:rsidRDefault="008A0482" w:rsidP="001A22B3">
            <w:pPr>
              <w:widowControl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 w:hAnsi="仿宋_GB2312"/>
                <w:sz w:val="24"/>
              </w:rPr>
              <w:lastRenderedPageBreak/>
              <w:t>（十）医学、康养类</w:t>
            </w:r>
          </w:p>
        </w:tc>
        <w:tc>
          <w:tcPr>
            <w:tcW w:w="7920" w:type="dxa"/>
            <w:vAlign w:val="center"/>
          </w:tcPr>
          <w:p w:rsidR="008A0482" w:rsidRDefault="008A0482" w:rsidP="001A22B3">
            <w:pPr>
              <w:rPr>
                <w:rFonts w:eastAsia="仿宋_GB2312"/>
                <w:sz w:val="24"/>
              </w:rPr>
            </w:pPr>
            <w:r>
              <w:rPr>
                <w:rFonts w:eastAsia="仿宋_GB2312" w:hAnsi="仿宋_GB2312"/>
                <w:sz w:val="24"/>
              </w:rPr>
              <w:t>中药学，中药资源与开发</w:t>
            </w:r>
            <w:r>
              <w:rPr>
                <w:rFonts w:eastAsia="仿宋_GB2312" w:hAnsi="仿宋_GB2312" w:hint="eastAsia"/>
                <w:sz w:val="24"/>
              </w:rPr>
              <w:t>，</w:t>
            </w:r>
            <w:r>
              <w:rPr>
                <w:rFonts w:eastAsia="仿宋_GB2312" w:hAnsi="仿宋_GB2312"/>
                <w:sz w:val="24"/>
              </w:rPr>
              <w:t>壮医学，预防医学，中医养生康养</w:t>
            </w:r>
          </w:p>
        </w:tc>
      </w:tr>
      <w:tr w:rsidR="008A0482" w:rsidTr="001A22B3">
        <w:trPr>
          <w:trHeight w:val="704"/>
          <w:jc w:val="center"/>
        </w:trPr>
        <w:tc>
          <w:tcPr>
            <w:tcW w:w="1440" w:type="dxa"/>
            <w:vAlign w:val="center"/>
          </w:tcPr>
          <w:p w:rsidR="008A0482" w:rsidRDefault="008A0482" w:rsidP="001A22B3">
            <w:pPr>
              <w:widowControl/>
              <w:jc w:val="center"/>
              <w:rPr>
                <w:b/>
                <w:bCs/>
                <w:kern w:val="0"/>
                <w:sz w:val="28"/>
                <w:szCs w:val="28"/>
              </w:rPr>
            </w:pPr>
            <w:r>
              <w:rPr>
                <w:b/>
                <w:bCs/>
                <w:kern w:val="0"/>
                <w:sz w:val="28"/>
                <w:szCs w:val="28"/>
              </w:rPr>
              <w:t>学科类别</w:t>
            </w:r>
          </w:p>
        </w:tc>
        <w:tc>
          <w:tcPr>
            <w:tcW w:w="7920" w:type="dxa"/>
            <w:vAlign w:val="center"/>
          </w:tcPr>
          <w:p w:rsidR="008A0482" w:rsidRDefault="008A0482" w:rsidP="001A22B3">
            <w:pPr>
              <w:widowControl/>
              <w:jc w:val="center"/>
              <w:rPr>
                <w:rFonts w:eastAsia="黑体"/>
                <w:bCs/>
                <w:spacing w:val="8"/>
                <w:sz w:val="30"/>
                <w:szCs w:val="30"/>
              </w:rPr>
            </w:pPr>
            <w:r>
              <w:rPr>
                <w:rFonts w:eastAsia="黑体" w:hAnsi="黑体" w:hint="eastAsia"/>
                <w:bCs/>
                <w:spacing w:val="8"/>
                <w:sz w:val="30"/>
                <w:szCs w:val="30"/>
              </w:rPr>
              <w:t>以下专业招录全日制博士毕业生</w:t>
            </w:r>
          </w:p>
        </w:tc>
      </w:tr>
      <w:tr w:rsidR="008A0482" w:rsidTr="001A22B3">
        <w:trPr>
          <w:trHeight w:val="704"/>
          <w:jc w:val="center"/>
        </w:trPr>
        <w:tc>
          <w:tcPr>
            <w:tcW w:w="1440" w:type="dxa"/>
            <w:vAlign w:val="center"/>
          </w:tcPr>
          <w:p w:rsidR="008A0482" w:rsidRDefault="008A0482" w:rsidP="001A22B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Ansi="仿宋_GB2312"/>
                <w:sz w:val="24"/>
              </w:rPr>
              <w:t>（一）经济学、管理学与法学类</w:t>
            </w:r>
          </w:p>
        </w:tc>
        <w:tc>
          <w:tcPr>
            <w:tcW w:w="7920" w:type="dxa"/>
            <w:vAlign w:val="center"/>
          </w:tcPr>
          <w:p w:rsidR="008A0482" w:rsidRDefault="008A0482" w:rsidP="001A22B3"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 w:hAnsi="仿宋_GB2312"/>
                <w:sz w:val="24"/>
              </w:rPr>
              <w:t>经济学，财务管理，财务与投资管理，财政学，公共财政管理，金融学（工程），国际贸易学，国际经济与贸易，旅游管理，会展经济与管理</w:t>
            </w:r>
            <w:r>
              <w:rPr>
                <w:rFonts w:eastAsia="仿宋_GB2312" w:hAnsi="仿宋_GB2312" w:hint="eastAsia"/>
                <w:sz w:val="24"/>
              </w:rPr>
              <w:t>，</w:t>
            </w:r>
            <w:r>
              <w:rPr>
                <w:rFonts w:eastAsia="仿宋_GB2312" w:hAnsi="仿宋_GB2312"/>
                <w:sz w:val="24"/>
              </w:rPr>
              <w:t>法学（法律）</w:t>
            </w:r>
          </w:p>
        </w:tc>
      </w:tr>
      <w:tr w:rsidR="008A0482" w:rsidTr="001A22B3">
        <w:trPr>
          <w:trHeight w:val="704"/>
          <w:jc w:val="center"/>
        </w:trPr>
        <w:tc>
          <w:tcPr>
            <w:tcW w:w="1440" w:type="dxa"/>
            <w:vAlign w:val="center"/>
          </w:tcPr>
          <w:p w:rsidR="008A0482" w:rsidRDefault="008A0482" w:rsidP="001A22B3">
            <w:pPr>
              <w:widowControl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 w:hAnsi="仿宋_GB2312"/>
                <w:sz w:val="24"/>
              </w:rPr>
              <w:t>（二）土建类</w:t>
            </w:r>
          </w:p>
        </w:tc>
        <w:tc>
          <w:tcPr>
            <w:tcW w:w="7920" w:type="dxa"/>
            <w:vAlign w:val="center"/>
          </w:tcPr>
          <w:p w:rsidR="008A0482" w:rsidRDefault="008A0482" w:rsidP="001A22B3">
            <w:pPr>
              <w:rPr>
                <w:rFonts w:eastAsia="仿宋_GB2312"/>
                <w:sz w:val="24"/>
              </w:rPr>
            </w:pPr>
            <w:r>
              <w:rPr>
                <w:rFonts w:eastAsia="仿宋_GB2312" w:hAnsi="仿宋_GB2312"/>
                <w:sz w:val="24"/>
              </w:rPr>
              <w:t>建筑学，建筑设计及其理论，土木工程，城市（区域）规划（管理），城市规划与设计，城乡规划学，资源环境与城乡规划管理，风景园林（学），景观建筑（规划）设计</w:t>
            </w:r>
          </w:p>
        </w:tc>
      </w:tr>
    </w:tbl>
    <w:p w:rsidR="008A0482" w:rsidRDefault="008A0482" w:rsidP="008A0482">
      <w:pPr>
        <w:spacing w:line="560" w:lineRule="exact"/>
        <w:jc w:val="left"/>
        <w:rPr>
          <w:rFonts w:eastAsia="黑体"/>
          <w:sz w:val="24"/>
        </w:rPr>
      </w:pPr>
      <w:r>
        <w:rPr>
          <w:rFonts w:ascii="楷体_GB2312" w:eastAsia="楷体_GB2312" w:hint="eastAsia"/>
          <w:b/>
          <w:bCs/>
          <w:sz w:val="28"/>
          <w:szCs w:val="28"/>
        </w:rPr>
        <w:t>注：</w:t>
      </w:r>
      <w:r w:rsidRPr="00C637E8">
        <w:rPr>
          <w:rFonts w:ascii="楷体_GB2312" w:eastAsia="楷体_GB2312" w:hint="eastAsia"/>
          <w:b/>
          <w:bCs/>
          <w:sz w:val="28"/>
          <w:szCs w:val="28"/>
        </w:rPr>
        <w:t>志愿到县乡机关工作的本科生、硕士研究生不限专业报考。</w:t>
      </w:r>
    </w:p>
    <w:p w:rsidR="008A0482" w:rsidRPr="008A0482" w:rsidRDefault="008A0482"/>
    <w:sectPr w:rsidR="008A0482" w:rsidRPr="008A0482" w:rsidSect="008A0482">
      <w:headerReference w:type="default" r:id="rId4"/>
      <w:footerReference w:type="even" r:id="rId5"/>
      <w:footerReference w:type="default" r:id="rId6"/>
      <w:pgSz w:w="11907" w:h="16840"/>
      <w:pgMar w:top="1276" w:right="1418" w:bottom="1758" w:left="1418" w:header="851" w:footer="1531" w:gutter="0"/>
      <w:pgNumType w:start="1"/>
      <w:cols w:space="72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4BE6" w:rsidRDefault="008A0482">
    <w:pPr>
      <w:pStyle w:val="a5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A24BE6" w:rsidRDefault="008A048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4BE6" w:rsidRDefault="008A0482">
    <w:pPr>
      <w:pStyle w:val="a5"/>
      <w:framePr w:wrap="around" w:vAnchor="text" w:hAnchor="margin" w:xAlign="center" w:y="1"/>
      <w:rPr>
        <w:rStyle w:val="a3"/>
        <w:rFonts w:ascii="宋体"/>
        <w:sz w:val="28"/>
        <w:szCs w:val="28"/>
      </w:rPr>
    </w:pPr>
    <w:r>
      <w:rPr>
        <w:rStyle w:val="a3"/>
        <w:rFonts w:ascii="宋体" w:hAnsi="宋体"/>
        <w:color w:val="FFFFFF"/>
        <w:sz w:val="28"/>
        <w:szCs w:val="28"/>
      </w:rPr>
      <w:t>—</w:t>
    </w:r>
    <w:r>
      <w:rPr>
        <w:rStyle w:val="a3"/>
        <w:rFonts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a3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a3"/>
        <w:rFonts w:ascii="宋体" w:hAnsi="宋体"/>
        <w:noProof/>
        <w:sz w:val="28"/>
        <w:szCs w:val="28"/>
      </w:rPr>
      <w:t>7</w:t>
    </w:r>
    <w:r>
      <w:rPr>
        <w:rFonts w:ascii="宋体" w:hAnsi="宋体"/>
        <w:sz w:val="28"/>
        <w:szCs w:val="28"/>
      </w:rPr>
      <w:fldChar w:fldCharType="end"/>
    </w:r>
    <w:r>
      <w:rPr>
        <w:rStyle w:val="a3"/>
        <w:rFonts w:ascii="宋体" w:hAnsi="宋体"/>
        <w:sz w:val="28"/>
        <w:szCs w:val="28"/>
      </w:rPr>
      <w:t xml:space="preserve"> —</w:t>
    </w:r>
    <w:r>
      <w:rPr>
        <w:rStyle w:val="a3"/>
        <w:rFonts w:ascii="宋体" w:hAnsi="宋体"/>
        <w:color w:val="FFFFFF"/>
        <w:sz w:val="28"/>
        <w:szCs w:val="28"/>
      </w:rPr>
      <w:t>—</w:t>
    </w:r>
  </w:p>
  <w:p w:rsidR="00A24BE6" w:rsidRDefault="008A0482">
    <w:pPr>
      <w:pStyle w:val="a5"/>
      <w:ind w:right="360" w:firstLine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4BE6" w:rsidRDefault="008A0482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482"/>
    <w:rsid w:val="008A0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4F0C58-2C81-45AF-8B52-D0A14C15C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8A048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uiPriority w:val="99"/>
    <w:rsid w:val="008A0482"/>
    <w:rPr>
      <w:rFonts w:cs="Times New Roman"/>
    </w:rPr>
  </w:style>
  <w:style w:type="character" w:customStyle="1" w:styleId="Char">
    <w:name w:val="页眉 Char"/>
    <w:basedOn w:val="a0"/>
    <w:link w:val="a4"/>
    <w:uiPriority w:val="99"/>
    <w:locked/>
    <w:rsid w:val="008A0482"/>
    <w:rPr>
      <w:rFonts w:cs="Times New Roman"/>
      <w:sz w:val="18"/>
      <w:szCs w:val="18"/>
    </w:rPr>
  </w:style>
  <w:style w:type="character" w:customStyle="1" w:styleId="Char0">
    <w:name w:val="页脚 Char"/>
    <w:basedOn w:val="a0"/>
    <w:link w:val="a5"/>
    <w:uiPriority w:val="99"/>
    <w:locked/>
    <w:rsid w:val="008A0482"/>
    <w:rPr>
      <w:rFonts w:cs="Times New Roman"/>
      <w:sz w:val="18"/>
      <w:szCs w:val="18"/>
    </w:rPr>
  </w:style>
  <w:style w:type="paragraph" w:styleId="a4">
    <w:name w:val="header"/>
    <w:basedOn w:val="a"/>
    <w:link w:val="Char"/>
    <w:uiPriority w:val="99"/>
    <w:rsid w:val="008A04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/>
      <w:sz w:val="18"/>
      <w:szCs w:val="18"/>
    </w:rPr>
  </w:style>
  <w:style w:type="character" w:customStyle="1" w:styleId="a6">
    <w:name w:val="页眉 字符"/>
    <w:basedOn w:val="a0"/>
    <w:uiPriority w:val="99"/>
    <w:semiHidden/>
    <w:rsid w:val="008A0482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rsid w:val="008A048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/>
      <w:sz w:val="18"/>
      <w:szCs w:val="18"/>
    </w:rPr>
  </w:style>
  <w:style w:type="character" w:customStyle="1" w:styleId="a7">
    <w:name w:val="页脚 字符"/>
    <w:basedOn w:val="a0"/>
    <w:uiPriority w:val="99"/>
    <w:semiHidden/>
    <w:rsid w:val="008A048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188</Words>
  <Characters>1074</Characters>
  <Application>Microsoft Office Word</Application>
  <DocSecurity>0</DocSecurity>
  <Lines>8</Lines>
  <Paragraphs>2</Paragraphs>
  <ScaleCrop>false</ScaleCrop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Hedy Han</dc:creator>
  <cp:keywords/>
  <dc:description/>
  <cp:lastModifiedBy>Hedy Han</cp:lastModifiedBy>
  <cp:revision>1</cp:revision>
  <dcterms:created xsi:type="dcterms:W3CDTF">2019-10-12T07:50:00Z</dcterms:created>
  <dcterms:modified xsi:type="dcterms:W3CDTF">2019-10-12T07:51:00Z</dcterms:modified>
</cp:coreProperties>
</file>