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b/>
          <w:bCs/>
          <w:sz w:val="28"/>
          <w:szCs w:val="28"/>
          <w:lang w:val="en-US" w:eastAsia="zh-CN"/>
        </w:rPr>
      </w:pPr>
      <w:r>
        <w:rPr>
          <w:rFonts w:hint="eastAsia"/>
          <w:b/>
          <w:bCs/>
          <w:sz w:val="28"/>
          <w:szCs w:val="28"/>
          <w:lang w:val="en-US" w:eastAsia="zh-CN"/>
        </w:rPr>
        <w:t>百色学院人才引进政策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sz w:val="24"/>
          <w:szCs w:val="24"/>
          <w:lang w:val="en-US" w:eastAsia="zh-CN"/>
        </w:rPr>
      </w:pPr>
    </w:p>
    <w:tbl>
      <w:tblPr>
        <w:tblStyle w:val="5"/>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531"/>
        <w:gridCol w:w="1234"/>
        <w:gridCol w:w="1065"/>
        <w:gridCol w:w="968"/>
        <w:gridCol w:w="968"/>
        <w:gridCol w:w="1092"/>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5" w:type="dxa"/>
            <w:vAlign w:val="center"/>
          </w:tcPr>
          <w:p>
            <w:pPr>
              <w:spacing w:line="400" w:lineRule="exact"/>
              <w:jc w:val="center"/>
              <w:rPr>
                <w:rFonts w:ascii="宋体" w:hAnsi="宋体" w:eastAsia="宋体"/>
                <w:b/>
                <w:bCs/>
                <w:szCs w:val="21"/>
              </w:rPr>
            </w:pPr>
            <w:r>
              <w:rPr>
                <w:rFonts w:hint="eastAsia" w:ascii="宋体" w:hAnsi="宋体" w:eastAsia="宋体"/>
                <w:b/>
                <w:bCs/>
                <w:szCs w:val="21"/>
              </w:rPr>
              <w:t>序号</w:t>
            </w:r>
          </w:p>
        </w:tc>
        <w:tc>
          <w:tcPr>
            <w:tcW w:w="1531" w:type="dxa"/>
            <w:vAlign w:val="center"/>
          </w:tcPr>
          <w:p>
            <w:pPr>
              <w:spacing w:line="400" w:lineRule="exact"/>
              <w:jc w:val="center"/>
              <w:rPr>
                <w:rFonts w:ascii="宋体" w:hAnsi="宋体" w:eastAsia="宋体"/>
                <w:b/>
                <w:bCs/>
                <w:szCs w:val="21"/>
              </w:rPr>
            </w:pPr>
            <w:r>
              <w:rPr>
                <w:rFonts w:hint="eastAsia" w:ascii="宋体" w:hAnsi="宋体" w:eastAsia="宋体"/>
                <w:b/>
                <w:bCs/>
                <w:szCs w:val="21"/>
              </w:rPr>
              <w:t>引进人员类别</w:t>
            </w:r>
          </w:p>
        </w:tc>
        <w:tc>
          <w:tcPr>
            <w:tcW w:w="1234" w:type="dxa"/>
            <w:vAlign w:val="center"/>
          </w:tcPr>
          <w:p>
            <w:pPr>
              <w:spacing w:line="400" w:lineRule="exact"/>
              <w:jc w:val="center"/>
              <w:rPr>
                <w:rFonts w:ascii="宋体" w:hAnsi="宋体" w:eastAsia="宋体"/>
                <w:b/>
                <w:bCs/>
                <w:szCs w:val="21"/>
              </w:rPr>
            </w:pPr>
            <w:r>
              <w:rPr>
                <w:rFonts w:hint="eastAsia" w:ascii="宋体" w:hAnsi="宋体" w:eastAsia="宋体"/>
                <w:b/>
                <w:bCs/>
                <w:szCs w:val="21"/>
                <w:lang w:val="en-US" w:eastAsia="zh-CN"/>
              </w:rPr>
              <w:t>年薪</w:t>
            </w:r>
            <w:r>
              <w:rPr>
                <w:rFonts w:hint="eastAsia" w:ascii="宋体" w:hAnsi="宋体" w:eastAsia="宋体"/>
                <w:b/>
                <w:bCs/>
                <w:szCs w:val="21"/>
              </w:rPr>
              <w:t>（税前）</w:t>
            </w:r>
          </w:p>
        </w:tc>
        <w:tc>
          <w:tcPr>
            <w:tcW w:w="1065" w:type="dxa"/>
            <w:vAlign w:val="center"/>
          </w:tcPr>
          <w:p>
            <w:pPr>
              <w:spacing w:line="400" w:lineRule="exact"/>
              <w:jc w:val="center"/>
              <w:rPr>
                <w:rFonts w:ascii="宋体" w:hAnsi="宋体" w:eastAsia="宋体"/>
                <w:b/>
                <w:bCs/>
                <w:szCs w:val="21"/>
              </w:rPr>
            </w:pPr>
            <w:r>
              <w:rPr>
                <w:rFonts w:hint="eastAsia" w:ascii="宋体" w:hAnsi="宋体" w:eastAsia="宋体"/>
                <w:b/>
                <w:bCs/>
                <w:szCs w:val="21"/>
              </w:rPr>
              <w:t>年龄要求</w:t>
            </w:r>
          </w:p>
        </w:tc>
        <w:tc>
          <w:tcPr>
            <w:tcW w:w="968" w:type="dxa"/>
            <w:vAlign w:val="center"/>
          </w:tcPr>
          <w:p>
            <w:pPr>
              <w:spacing w:line="400" w:lineRule="exact"/>
              <w:jc w:val="center"/>
              <w:rPr>
                <w:rFonts w:hint="eastAsia" w:ascii="宋体" w:hAnsi="宋体" w:eastAsia="宋体"/>
                <w:b/>
                <w:bCs/>
                <w:szCs w:val="21"/>
                <w:lang w:val="en-US" w:eastAsia="zh-CN"/>
              </w:rPr>
            </w:pPr>
            <w:r>
              <w:rPr>
                <w:rFonts w:hint="eastAsia" w:ascii="宋体" w:hAnsi="宋体" w:eastAsia="宋体"/>
                <w:b/>
                <w:bCs/>
                <w:szCs w:val="21"/>
                <w:lang w:val="en-US" w:eastAsia="zh-CN"/>
              </w:rPr>
              <w:t>服务年限</w:t>
            </w:r>
          </w:p>
        </w:tc>
        <w:tc>
          <w:tcPr>
            <w:tcW w:w="968" w:type="dxa"/>
            <w:vAlign w:val="center"/>
          </w:tcPr>
          <w:p>
            <w:pPr>
              <w:spacing w:line="400" w:lineRule="exact"/>
              <w:jc w:val="center"/>
              <w:rPr>
                <w:rFonts w:ascii="宋体" w:hAnsi="宋体" w:eastAsia="宋体"/>
                <w:b/>
                <w:bCs/>
                <w:szCs w:val="21"/>
              </w:rPr>
            </w:pPr>
            <w:r>
              <w:rPr>
                <w:rFonts w:hint="eastAsia" w:ascii="宋体" w:hAnsi="宋体" w:eastAsia="宋体"/>
                <w:b/>
                <w:bCs/>
                <w:szCs w:val="21"/>
              </w:rPr>
              <w:t>科研启动经费</w:t>
            </w:r>
          </w:p>
        </w:tc>
        <w:tc>
          <w:tcPr>
            <w:tcW w:w="1092" w:type="dxa"/>
            <w:vAlign w:val="center"/>
          </w:tcPr>
          <w:p>
            <w:pPr>
              <w:spacing w:line="400" w:lineRule="exact"/>
              <w:jc w:val="center"/>
              <w:rPr>
                <w:rFonts w:ascii="宋体" w:hAnsi="宋体" w:eastAsia="宋体"/>
                <w:b/>
                <w:bCs/>
                <w:szCs w:val="21"/>
              </w:rPr>
            </w:pPr>
            <w:r>
              <w:rPr>
                <w:rFonts w:hint="eastAsia" w:ascii="宋体" w:hAnsi="宋体" w:eastAsia="宋体"/>
                <w:b/>
                <w:bCs/>
                <w:szCs w:val="21"/>
              </w:rPr>
              <w:t>工作电脑</w:t>
            </w:r>
          </w:p>
        </w:tc>
        <w:tc>
          <w:tcPr>
            <w:tcW w:w="1065" w:type="dxa"/>
            <w:vAlign w:val="center"/>
          </w:tcPr>
          <w:p>
            <w:pPr>
              <w:spacing w:line="400" w:lineRule="exact"/>
              <w:jc w:val="center"/>
              <w:rPr>
                <w:rFonts w:ascii="宋体" w:hAnsi="宋体" w:eastAsia="宋体"/>
                <w:b/>
                <w:bCs/>
                <w:szCs w:val="21"/>
              </w:rPr>
            </w:pPr>
            <w:r>
              <w:rPr>
                <w:rFonts w:hint="eastAsia" w:ascii="宋体" w:hAnsi="宋体" w:eastAsia="宋体"/>
                <w:b/>
                <w:bCs/>
                <w:szCs w:val="21"/>
              </w:rPr>
              <w:t>家属安置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1" w:hRule="atLeast"/>
        </w:trPr>
        <w:tc>
          <w:tcPr>
            <w:tcW w:w="59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1</w:t>
            </w:r>
          </w:p>
        </w:tc>
        <w:tc>
          <w:tcPr>
            <w:tcW w:w="1531" w:type="dxa"/>
            <w:vAlign w:val="center"/>
          </w:tcPr>
          <w:p>
            <w:pPr>
              <w:spacing w:line="300" w:lineRule="exact"/>
              <w:jc w:val="left"/>
              <w:rPr>
                <w:rFonts w:ascii="宋体" w:hAnsi="宋体" w:eastAsia="宋体"/>
                <w:szCs w:val="21"/>
              </w:rPr>
            </w:pPr>
            <w:r>
              <w:rPr>
                <w:rFonts w:hint="eastAsia" w:ascii="宋体" w:hAnsi="宋体" w:eastAsia="宋体"/>
                <w:szCs w:val="21"/>
              </w:rPr>
              <w:t>国家杰出青年科学基金获得者、享受国务院特殊津贴专家、全国高校教学名师、“国家高层次人才特殊支持计划”（简称“国家特支计划”，也称“万人计划”）入选者、“海外高层次人才引进计划”（简称“千人计划”） 入选者、省部级学术和技术带头人、省部级有突出贡献的优秀专家</w:t>
            </w:r>
          </w:p>
        </w:tc>
        <w:tc>
          <w:tcPr>
            <w:tcW w:w="1234" w:type="dxa"/>
            <w:vAlign w:val="center"/>
          </w:tcPr>
          <w:p>
            <w:pPr>
              <w:spacing w:line="300" w:lineRule="exact"/>
              <w:jc w:val="both"/>
              <w:rPr>
                <w:rFonts w:ascii="宋体" w:hAnsi="宋体" w:eastAsia="宋体"/>
                <w:szCs w:val="21"/>
              </w:rPr>
            </w:pPr>
            <w:r>
              <w:rPr>
                <w:rFonts w:hint="eastAsia" w:ascii="宋体" w:hAnsi="宋体" w:eastAsia="宋体"/>
                <w:szCs w:val="21"/>
                <w:lang w:val="en-US" w:eastAsia="zh-CN"/>
              </w:rPr>
              <w:t>30-45</w:t>
            </w:r>
            <w:r>
              <w:rPr>
                <w:rFonts w:hint="eastAsia" w:ascii="宋体" w:hAnsi="宋体" w:eastAsia="宋体"/>
                <w:szCs w:val="21"/>
              </w:rPr>
              <w:t>万元</w:t>
            </w:r>
          </w:p>
        </w:tc>
        <w:tc>
          <w:tcPr>
            <w:tcW w:w="106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both"/>
              <w:rPr>
                <w:rFonts w:ascii="宋体" w:hAnsi="宋体" w:eastAsia="宋体"/>
                <w:szCs w:val="21"/>
              </w:rPr>
            </w:pPr>
          </w:p>
          <w:p>
            <w:pPr>
              <w:spacing w:line="300" w:lineRule="exact"/>
              <w:rPr>
                <w:rFonts w:ascii="宋体" w:hAnsi="宋体" w:eastAsia="宋体"/>
                <w:szCs w:val="21"/>
              </w:rPr>
            </w:pPr>
            <w:r>
              <w:rPr>
                <w:rFonts w:hint="eastAsia" w:ascii="宋体" w:hAnsi="宋体" w:eastAsia="宋体"/>
                <w:szCs w:val="21"/>
                <w:lang w:val="en-US" w:eastAsia="zh-CN"/>
              </w:rPr>
              <w:t>60</w:t>
            </w:r>
            <w:r>
              <w:rPr>
                <w:rFonts w:hint="eastAsia" w:ascii="宋体" w:hAnsi="宋体" w:eastAsia="宋体"/>
                <w:szCs w:val="21"/>
              </w:rPr>
              <w:t>岁以下</w:t>
            </w:r>
          </w:p>
        </w:tc>
        <w:tc>
          <w:tcPr>
            <w:tcW w:w="968" w:type="dxa"/>
            <w:vAlign w:val="center"/>
          </w:tcPr>
          <w:p>
            <w:pPr>
              <w:spacing w:line="300" w:lineRule="exact"/>
              <w:jc w:val="center"/>
              <w:rPr>
                <w:rFonts w:hint="eastAsia" w:ascii="宋体" w:hAnsi="宋体" w:eastAsia="宋体"/>
                <w:szCs w:val="21"/>
                <w:lang w:val="en-US" w:eastAsia="zh-CN"/>
              </w:rPr>
            </w:pPr>
            <w:r>
              <w:rPr>
                <w:rFonts w:hint="eastAsia" w:ascii="宋体" w:hAnsi="宋体" w:eastAsia="宋体"/>
                <w:szCs w:val="21"/>
                <w:lang w:val="en-US" w:eastAsia="zh-CN"/>
              </w:rPr>
              <w:t>1-8年（具体年限可协商）</w:t>
            </w:r>
          </w:p>
        </w:tc>
        <w:tc>
          <w:tcPr>
            <w:tcW w:w="968" w:type="dxa"/>
            <w:vAlign w:val="center"/>
          </w:tcPr>
          <w:p>
            <w:pPr>
              <w:spacing w:line="300" w:lineRule="exact"/>
              <w:jc w:val="center"/>
              <w:rPr>
                <w:rFonts w:hint="eastAsia" w:ascii="宋体" w:hAnsi="宋体" w:eastAsia="宋体"/>
                <w:szCs w:val="21"/>
                <w:lang w:val="en-US" w:eastAsia="zh-CN"/>
              </w:rPr>
            </w:pPr>
            <w:r>
              <w:rPr>
                <w:rFonts w:hint="eastAsia" w:ascii="宋体" w:hAnsi="宋体" w:eastAsia="宋体"/>
                <w:szCs w:val="21"/>
              </w:rPr>
              <w:t>理工类</w:t>
            </w:r>
            <w:r>
              <w:rPr>
                <w:rFonts w:hint="eastAsia" w:ascii="宋体" w:hAnsi="宋体" w:eastAsia="宋体"/>
                <w:szCs w:val="21"/>
                <w:lang w:val="en-US" w:eastAsia="zh-CN"/>
              </w:rPr>
              <w:t>1.2</w:t>
            </w:r>
            <w:r>
              <w:rPr>
                <w:rFonts w:hint="eastAsia" w:ascii="宋体" w:hAnsi="宋体" w:eastAsia="宋体"/>
                <w:szCs w:val="21"/>
              </w:rPr>
              <w:t>万元</w:t>
            </w:r>
            <w:r>
              <w:rPr>
                <w:rFonts w:hint="eastAsia" w:ascii="宋体" w:hAnsi="宋体" w:eastAsia="宋体"/>
                <w:szCs w:val="21"/>
                <w:lang w:val="en-US" w:eastAsia="zh-CN"/>
              </w:rPr>
              <w:t>/年</w:t>
            </w:r>
            <w:r>
              <w:rPr>
                <w:rFonts w:hint="eastAsia" w:ascii="宋体" w:hAnsi="宋体" w:eastAsia="宋体"/>
                <w:szCs w:val="21"/>
              </w:rPr>
              <w:t>；人文社科类</w:t>
            </w:r>
            <w:r>
              <w:rPr>
                <w:rFonts w:hint="eastAsia" w:ascii="宋体" w:hAnsi="宋体" w:eastAsia="宋体"/>
                <w:szCs w:val="21"/>
                <w:lang w:val="en-US" w:eastAsia="zh-CN"/>
              </w:rPr>
              <w:t>0.8</w:t>
            </w:r>
            <w:r>
              <w:rPr>
                <w:rFonts w:hint="eastAsia" w:ascii="宋体" w:hAnsi="宋体" w:eastAsia="宋体"/>
                <w:szCs w:val="21"/>
              </w:rPr>
              <w:t>万元</w:t>
            </w:r>
            <w:r>
              <w:rPr>
                <w:rFonts w:hint="eastAsia" w:ascii="宋体" w:hAnsi="宋体" w:eastAsia="宋体"/>
                <w:szCs w:val="21"/>
                <w:lang w:val="en-US" w:eastAsia="zh-CN"/>
              </w:rPr>
              <w:t>/年</w:t>
            </w:r>
          </w:p>
        </w:tc>
        <w:tc>
          <w:tcPr>
            <w:tcW w:w="1092" w:type="dxa"/>
            <w:vAlign w:val="center"/>
          </w:tcPr>
          <w:p>
            <w:pPr>
              <w:spacing w:line="300" w:lineRule="exact"/>
              <w:jc w:val="center"/>
              <w:rPr>
                <w:rFonts w:ascii="宋体" w:hAnsi="宋体" w:eastAsia="宋体"/>
                <w:szCs w:val="21"/>
              </w:rPr>
            </w:pPr>
            <w:r>
              <w:rPr>
                <w:rFonts w:hint="eastAsia" w:ascii="宋体" w:hAnsi="宋体" w:eastAsia="宋体"/>
                <w:szCs w:val="21"/>
              </w:rPr>
              <w:t>1台（所有权属学校）</w:t>
            </w:r>
          </w:p>
        </w:tc>
        <w:tc>
          <w:tcPr>
            <w:tcW w:w="1065" w:type="dxa"/>
            <w:vAlign w:val="center"/>
          </w:tcPr>
          <w:p>
            <w:pPr>
              <w:spacing w:line="300" w:lineRule="exact"/>
              <w:jc w:val="center"/>
              <w:rPr>
                <w:rFonts w:hint="eastAsia" w:ascii="宋体" w:hAnsi="宋体" w:eastAsia="宋体"/>
                <w:szCs w:val="21"/>
                <w:lang w:val="en-US" w:eastAsia="zh-CN"/>
              </w:rPr>
            </w:pPr>
            <w:r>
              <w:rPr>
                <w:rFonts w:hint="eastAsia" w:ascii="宋体" w:hAnsi="宋体" w:eastAsia="宋体"/>
                <w:szCs w:val="21"/>
                <w:lang w:eastAsia="zh-CN"/>
              </w:rPr>
              <w:t>服务期为</w:t>
            </w:r>
            <w:r>
              <w:rPr>
                <w:rFonts w:hint="eastAsia" w:ascii="宋体" w:hAnsi="宋体" w:eastAsia="宋体"/>
                <w:szCs w:val="21"/>
                <w:lang w:val="en-US" w:eastAsia="zh-CN"/>
              </w:rPr>
              <w:t>5年或8年，原则上</w:t>
            </w:r>
            <w:r>
              <w:rPr>
                <w:rFonts w:hint="eastAsia" w:ascii="宋体" w:hAnsi="宋体" w:eastAsia="宋体"/>
                <w:szCs w:val="21"/>
              </w:rPr>
              <w:t>可安排配偶到学校工作</w:t>
            </w:r>
            <w:r>
              <w:rPr>
                <w:rFonts w:hint="eastAsia" w:ascii="宋体" w:hAnsi="宋体" w:eastAsia="宋体"/>
                <w:szCs w:val="21"/>
                <w:lang w:eastAsia="zh-CN"/>
              </w:rPr>
              <w:t>；服务期为</w:t>
            </w:r>
            <w:r>
              <w:rPr>
                <w:rFonts w:hint="eastAsia" w:ascii="宋体" w:hAnsi="宋体" w:eastAsia="宋体"/>
                <w:szCs w:val="21"/>
                <w:lang w:val="en-US" w:eastAsia="zh-CN"/>
              </w:rPr>
              <w:t>3年及以下，原则上不安排配偶到学校工作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59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2</w:t>
            </w:r>
          </w:p>
        </w:tc>
        <w:tc>
          <w:tcPr>
            <w:tcW w:w="1531" w:type="dxa"/>
            <w:vAlign w:val="center"/>
          </w:tcPr>
          <w:p>
            <w:pPr>
              <w:spacing w:line="300" w:lineRule="exact"/>
              <w:jc w:val="left"/>
              <w:rPr>
                <w:rFonts w:ascii="宋体" w:hAnsi="宋体" w:eastAsia="宋体"/>
                <w:szCs w:val="21"/>
              </w:rPr>
            </w:pPr>
            <w:r>
              <w:rPr>
                <w:rFonts w:hint="eastAsia" w:ascii="宋体" w:hAnsi="宋体" w:eastAsia="宋体"/>
                <w:szCs w:val="21"/>
              </w:rPr>
              <w:t>教育部“高校青年教师奖”获得者、教育部“新世纪优秀人才支持计划”入选者、省级高校教学名师、省部级学术和技术带头人后备人选</w:t>
            </w:r>
          </w:p>
        </w:tc>
        <w:tc>
          <w:tcPr>
            <w:tcW w:w="1234" w:type="dxa"/>
            <w:vAlign w:val="center"/>
          </w:tcPr>
          <w:p>
            <w:pPr>
              <w:spacing w:line="300" w:lineRule="exact"/>
              <w:jc w:val="center"/>
              <w:rPr>
                <w:rFonts w:ascii="宋体" w:hAnsi="宋体" w:eastAsia="宋体"/>
                <w:szCs w:val="21"/>
              </w:rPr>
            </w:pPr>
            <w:r>
              <w:rPr>
                <w:rFonts w:hint="eastAsia" w:ascii="宋体" w:hAnsi="宋体" w:eastAsia="宋体"/>
                <w:szCs w:val="21"/>
                <w:lang w:val="en-US" w:eastAsia="zh-CN"/>
              </w:rPr>
              <w:t>29-44</w:t>
            </w:r>
            <w:r>
              <w:rPr>
                <w:rFonts w:hint="eastAsia" w:ascii="宋体" w:hAnsi="宋体" w:eastAsia="宋体"/>
                <w:szCs w:val="21"/>
              </w:rPr>
              <w:t>万元</w:t>
            </w:r>
          </w:p>
        </w:tc>
        <w:tc>
          <w:tcPr>
            <w:tcW w:w="106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rPr>
                <w:rFonts w:ascii="宋体" w:hAnsi="宋体" w:eastAsia="宋体"/>
                <w:szCs w:val="21"/>
              </w:rPr>
            </w:pPr>
          </w:p>
          <w:p>
            <w:pPr>
              <w:spacing w:line="300" w:lineRule="exact"/>
              <w:jc w:val="center"/>
              <w:rPr>
                <w:rFonts w:hint="eastAsia" w:ascii="宋体" w:hAnsi="宋体" w:eastAsia="宋体"/>
                <w:szCs w:val="21"/>
              </w:rPr>
            </w:pPr>
          </w:p>
          <w:p>
            <w:pPr>
              <w:spacing w:line="300" w:lineRule="exact"/>
              <w:jc w:val="center"/>
              <w:rPr>
                <w:rFonts w:hint="eastAsia"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lang w:val="en-US" w:eastAsia="zh-CN"/>
              </w:rPr>
              <w:t>60</w:t>
            </w:r>
            <w:r>
              <w:rPr>
                <w:rFonts w:hint="eastAsia" w:ascii="宋体" w:hAnsi="宋体" w:eastAsia="宋体"/>
                <w:szCs w:val="21"/>
              </w:rPr>
              <w:t>岁以下</w:t>
            </w:r>
          </w:p>
        </w:tc>
        <w:tc>
          <w:tcPr>
            <w:tcW w:w="968" w:type="dxa"/>
            <w:vAlign w:val="center"/>
          </w:tcPr>
          <w:p>
            <w:pPr>
              <w:spacing w:line="300" w:lineRule="exact"/>
              <w:jc w:val="center"/>
              <w:rPr>
                <w:rFonts w:hint="eastAsia" w:ascii="宋体" w:hAnsi="宋体" w:eastAsia="宋体"/>
                <w:szCs w:val="21"/>
              </w:rPr>
            </w:pPr>
            <w:r>
              <w:rPr>
                <w:rFonts w:hint="eastAsia" w:ascii="宋体" w:hAnsi="宋体" w:eastAsia="宋体"/>
                <w:szCs w:val="21"/>
                <w:lang w:val="en-US" w:eastAsia="zh-CN"/>
              </w:rPr>
              <w:t>1-8年（具体年限可协商）</w:t>
            </w:r>
          </w:p>
        </w:tc>
        <w:tc>
          <w:tcPr>
            <w:tcW w:w="968" w:type="dxa"/>
            <w:vAlign w:val="center"/>
          </w:tcPr>
          <w:p>
            <w:pPr>
              <w:spacing w:line="300" w:lineRule="exact"/>
              <w:jc w:val="center"/>
              <w:rPr>
                <w:rFonts w:ascii="宋体" w:hAnsi="宋体" w:eastAsia="宋体"/>
                <w:szCs w:val="21"/>
              </w:rPr>
            </w:pPr>
            <w:r>
              <w:rPr>
                <w:rFonts w:hint="eastAsia" w:ascii="宋体" w:hAnsi="宋体" w:eastAsia="宋体"/>
                <w:szCs w:val="21"/>
              </w:rPr>
              <w:t>理工类</w:t>
            </w:r>
            <w:r>
              <w:rPr>
                <w:rFonts w:hint="eastAsia" w:ascii="宋体" w:hAnsi="宋体" w:eastAsia="宋体"/>
                <w:szCs w:val="21"/>
                <w:lang w:val="en-US" w:eastAsia="zh-CN"/>
              </w:rPr>
              <w:t>1.2</w:t>
            </w:r>
            <w:r>
              <w:rPr>
                <w:rFonts w:hint="eastAsia" w:ascii="宋体" w:hAnsi="宋体" w:eastAsia="宋体"/>
                <w:szCs w:val="21"/>
              </w:rPr>
              <w:t>万元</w:t>
            </w:r>
            <w:r>
              <w:rPr>
                <w:rFonts w:hint="eastAsia" w:ascii="宋体" w:hAnsi="宋体" w:eastAsia="宋体"/>
                <w:szCs w:val="21"/>
                <w:lang w:val="en-US" w:eastAsia="zh-CN"/>
              </w:rPr>
              <w:t>/年</w:t>
            </w:r>
            <w:r>
              <w:rPr>
                <w:rFonts w:hint="eastAsia" w:ascii="宋体" w:hAnsi="宋体" w:eastAsia="宋体"/>
                <w:szCs w:val="21"/>
              </w:rPr>
              <w:t>；人文社科类</w:t>
            </w:r>
            <w:r>
              <w:rPr>
                <w:rFonts w:hint="eastAsia" w:ascii="宋体" w:hAnsi="宋体" w:eastAsia="宋体"/>
                <w:szCs w:val="21"/>
                <w:lang w:val="en-US" w:eastAsia="zh-CN"/>
              </w:rPr>
              <w:t>0.8</w:t>
            </w:r>
            <w:r>
              <w:rPr>
                <w:rFonts w:hint="eastAsia" w:ascii="宋体" w:hAnsi="宋体" w:eastAsia="宋体"/>
                <w:szCs w:val="21"/>
              </w:rPr>
              <w:t>万元</w:t>
            </w:r>
            <w:r>
              <w:rPr>
                <w:rFonts w:hint="eastAsia" w:ascii="宋体" w:hAnsi="宋体" w:eastAsia="宋体"/>
                <w:szCs w:val="21"/>
                <w:lang w:val="en-US" w:eastAsia="zh-CN"/>
              </w:rPr>
              <w:t>/年</w:t>
            </w:r>
          </w:p>
        </w:tc>
        <w:tc>
          <w:tcPr>
            <w:tcW w:w="1092" w:type="dxa"/>
            <w:vAlign w:val="center"/>
          </w:tcPr>
          <w:p>
            <w:pPr>
              <w:spacing w:line="300" w:lineRule="exact"/>
              <w:jc w:val="center"/>
              <w:rPr>
                <w:rFonts w:ascii="宋体" w:hAnsi="宋体" w:eastAsia="宋体"/>
                <w:szCs w:val="21"/>
              </w:rPr>
            </w:pPr>
            <w:r>
              <w:rPr>
                <w:rFonts w:hint="eastAsia" w:ascii="宋体" w:hAnsi="宋体" w:eastAsia="宋体"/>
                <w:szCs w:val="21"/>
              </w:rPr>
              <w:t>1台（所有权属学校）</w:t>
            </w:r>
          </w:p>
        </w:tc>
        <w:tc>
          <w:tcPr>
            <w:tcW w:w="1065" w:type="dxa"/>
            <w:vAlign w:val="center"/>
          </w:tcPr>
          <w:p>
            <w:pPr>
              <w:spacing w:line="300" w:lineRule="exact"/>
              <w:jc w:val="center"/>
              <w:rPr>
                <w:rFonts w:ascii="宋体" w:hAnsi="宋体" w:eastAsia="宋体"/>
                <w:szCs w:val="21"/>
              </w:rPr>
            </w:pPr>
            <w:r>
              <w:rPr>
                <w:rFonts w:hint="eastAsia" w:ascii="宋体" w:hAnsi="宋体" w:eastAsia="宋体"/>
                <w:szCs w:val="21"/>
                <w:lang w:eastAsia="zh-CN"/>
              </w:rPr>
              <w:t>服务期为</w:t>
            </w:r>
            <w:r>
              <w:rPr>
                <w:rFonts w:hint="eastAsia" w:ascii="宋体" w:hAnsi="宋体" w:eastAsia="宋体"/>
                <w:szCs w:val="21"/>
                <w:lang w:val="en-US" w:eastAsia="zh-CN"/>
              </w:rPr>
              <w:t>5年或8年，原则上</w:t>
            </w:r>
            <w:r>
              <w:rPr>
                <w:rFonts w:hint="eastAsia" w:ascii="宋体" w:hAnsi="宋体" w:eastAsia="宋体"/>
                <w:szCs w:val="21"/>
              </w:rPr>
              <w:t>可安排配偶到学校工作</w:t>
            </w:r>
            <w:r>
              <w:rPr>
                <w:rFonts w:hint="eastAsia" w:ascii="宋体" w:hAnsi="宋体" w:eastAsia="宋体"/>
                <w:szCs w:val="21"/>
                <w:lang w:eastAsia="zh-CN"/>
              </w:rPr>
              <w:t>；服务期为</w:t>
            </w:r>
            <w:r>
              <w:rPr>
                <w:rFonts w:hint="eastAsia" w:ascii="宋体" w:hAnsi="宋体" w:eastAsia="宋体"/>
                <w:szCs w:val="21"/>
                <w:lang w:val="en-US" w:eastAsia="zh-CN"/>
              </w:rPr>
              <w:t>3年及以下，原则上不安排配偶到学校工作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59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3</w:t>
            </w:r>
          </w:p>
        </w:tc>
        <w:tc>
          <w:tcPr>
            <w:tcW w:w="1531" w:type="dxa"/>
            <w:vAlign w:val="center"/>
          </w:tcPr>
          <w:p>
            <w:pPr>
              <w:spacing w:line="300" w:lineRule="exact"/>
              <w:jc w:val="left"/>
              <w:rPr>
                <w:rFonts w:ascii="宋体" w:hAnsi="宋体" w:eastAsia="宋体"/>
                <w:szCs w:val="21"/>
              </w:rPr>
            </w:pPr>
            <w:r>
              <w:rPr>
                <w:rFonts w:hint="eastAsia" w:ascii="宋体" w:hAnsi="宋体" w:eastAsia="宋体"/>
                <w:szCs w:val="21"/>
              </w:rPr>
              <w:t>教育部“优秀青年教师资助计划”、“高等学校骨干教师资助计划”资助者</w:t>
            </w:r>
          </w:p>
        </w:tc>
        <w:tc>
          <w:tcPr>
            <w:tcW w:w="1234" w:type="dxa"/>
            <w:vAlign w:val="center"/>
          </w:tcPr>
          <w:p>
            <w:pPr>
              <w:spacing w:line="300" w:lineRule="exact"/>
              <w:jc w:val="center"/>
              <w:rPr>
                <w:rFonts w:ascii="宋体" w:hAnsi="宋体" w:eastAsia="宋体"/>
                <w:szCs w:val="21"/>
              </w:rPr>
            </w:pPr>
            <w:r>
              <w:rPr>
                <w:rFonts w:hint="eastAsia" w:ascii="宋体" w:hAnsi="宋体" w:eastAsia="宋体"/>
                <w:szCs w:val="21"/>
                <w:lang w:val="en-US" w:eastAsia="zh-CN"/>
              </w:rPr>
              <w:t>28-43</w:t>
            </w:r>
            <w:r>
              <w:rPr>
                <w:rFonts w:hint="eastAsia" w:ascii="宋体" w:hAnsi="宋体" w:eastAsia="宋体"/>
                <w:szCs w:val="21"/>
              </w:rPr>
              <w:t>万元</w:t>
            </w:r>
          </w:p>
        </w:tc>
        <w:tc>
          <w:tcPr>
            <w:tcW w:w="1065" w:type="dxa"/>
            <w:vAlign w:val="top"/>
          </w:tcPr>
          <w:p>
            <w:pPr>
              <w:spacing w:line="300" w:lineRule="exact"/>
              <w:jc w:val="center"/>
              <w:rPr>
                <w:rFonts w:ascii="宋体" w:hAnsi="宋体" w:eastAsia="宋体"/>
                <w:szCs w:val="21"/>
              </w:rPr>
            </w:pPr>
          </w:p>
          <w:p>
            <w:pPr>
              <w:spacing w:line="300" w:lineRule="exact"/>
              <w:rPr>
                <w:rFonts w:ascii="宋体" w:hAnsi="宋体" w:eastAsia="宋体"/>
                <w:szCs w:val="21"/>
              </w:rPr>
            </w:pPr>
          </w:p>
          <w:p>
            <w:pPr>
              <w:spacing w:line="300" w:lineRule="exact"/>
              <w:rPr>
                <w:rFonts w:ascii="宋体" w:hAnsi="宋体" w:eastAsia="宋体"/>
                <w:szCs w:val="21"/>
              </w:rPr>
            </w:pPr>
          </w:p>
          <w:p>
            <w:pPr>
              <w:spacing w:line="300" w:lineRule="exact"/>
              <w:rPr>
                <w:rFonts w:ascii="宋体" w:hAnsi="宋体" w:eastAsia="宋体"/>
                <w:szCs w:val="21"/>
              </w:rPr>
            </w:pPr>
          </w:p>
          <w:p>
            <w:pPr>
              <w:spacing w:line="300" w:lineRule="exact"/>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lang w:val="en-US" w:eastAsia="zh-CN"/>
              </w:rPr>
              <w:t>60</w:t>
            </w:r>
            <w:r>
              <w:rPr>
                <w:rFonts w:hint="eastAsia" w:ascii="宋体" w:hAnsi="宋体" w:eastAsia="宋体"/>
                <w:szCs w:val="21"/>
              </w:rPr>
              <w:t>岁以下</w:t>
            </w:r>
          </w:p>
        </w:tc>
        <w:tc>
          <w:tcPr>
            <w:tcW w:w="968" w:type="dxa"/>
            <w:vAlign w:val="center"/>
          </w:tcPr>
          <w:p>
            <w:pPr>
              <w:spacing w:line="300" w:lineRule="exact"/>
              <w:jc w:val="center"/>
              <w:rPr>
                <w:rFonts w:hint="eastAsia" w:ascii="宋体" w:hAnsi="宋体" w:eastAsia="宋体"/>
                <w:szCs w:val="21"/>
              </w:rPr>
            </w:pPr>
            <w:r>
              <w:rPr>
                <w:rFonts w:hint="eastAsia" w:ascii="宋体" w:hAnsi="宋体" w:eastAsia="宋体"/>
                <w:szCs w:val="21"/>
                <w:lang w:val="en-US" w:eastAsia="zh-CN"/>
              </w:rPr>
              <w:t>1-8年（具体年限可协商）</w:t>
            </w:r>
          </w:p>
        </w:tc>
        <w:tc>
          <w:tcPr>
            <w:tcW w:w="968" w:type="dxa"/>
            <w:vAlign w:val="center"/>
          </w:tcPr>
          <w:p>
            <w:pPr>
              <w:spacing w:line="300" w:lineRule="exact"/>
              <w:jc w:val="center"/>
              <w:rPr>
                <w:rFonts w:ascii="宋体" w:hAnsi="宋体" w:eastAsia="宋体"/>
                <w:szCs w:val="21"/>
              </w:rPr>
            </w:pPr>
            <w:r>
              <w:rPr>
                <w:rFonts w:hint="eastAsia" w:ascii="宋体" w:hAnsi="宋体" w:eastAsia="宋体"/>
                <w:szCs w:val="21"/>
              </w:rPr>
              <w:t>理工类</w:t>
            </w:r>
            <w:r>
              <w:rPr>
                <w:rFonts w:hint="eastAsia" w:ascii="宋体" w:hAnsi="宋体" w:eastAsia="宋体"/>
                <w:szCs w:val="21"/>
                <w:lang w:val="en-US" w:eastAsia="zh-CN"/>
              </w:rPr>
              <w:t>1.2</w:t>
            </w:r>
            <w:r>
              <w:rPr>
                <w:rFonts w:hint="eastAsia" w:ascii="宋体" w:hAnsi="宋体" w:eastAsia="宋体"/>
                <w:szCs w:val="21"/>
              </w:rPr>
              <w:t>万元</w:t>
            </w:r>
            <w:r>
              <w:rPr>
                <w:rFonts w:hint="eastAsia" w:ascii="宋体" w:hAnsi="宋体" w:eastAsia="宋体"/>
                <w:szCs w:val="21"/>
                <w:lang w:val="en-US" w:eastAsia="zh-CN"/>
              </w:rPr>
              <w:t>/年</w:t>
            </w:r>
            <w:r>
              <w:rPr>
                <w:rFonts w:hint="eastAsia" w:ascii="宋体" w:hAnsi="宋体" w:eastAsia="宋体"/>
                <w:szCs w:val="21"/>
              </w:rPr>
              <w:t>；人文社科类</w:t>
            </w:r>
            <w:r>
              <w:rPr>
                <w:rFonts w:hint="eastAsia" w:ascii="宋体" w:hAnsi="宋体" w:eastAsia="宋体"/>
                <w:szCs w:val="21"/>
                <w:lang w:val="en-US" w:eastAsia="zh-CN"/>
              </w:rPr>
              <w:t>0.8</w:t>
            </w:r>
            <w:r>
              <w:rPr>
                <w:rFonts w:hint="eastAsia" w:ascii="宋体" w:hAnsi="宋体" w:eastAsia="宋体"/>
                <w:szCs w:val="21"/>
              </w:rPr>
              <w:t>万元</w:t>
            </w:r>
            <w:r>
              <w:rPr>
                <w:rFonts w:hint="eastAsia" w:ascii="宋体" w:hAnsi="宋体" w:eastAsia="宋体"/>
                <w:szCs w:val="21"/>
                <w:lang w:val="en-US" w:eastAsia="zh-CN"/>
              </w:rPr>
              <w:t>/年</w:t>
            </w:r>
          </w:p>
        </w:tc>
        <w:tc>
          <w:tcPr>
            <w:tcW w:w="1092" w:type="dxa"/>
            <w:vAlign w:val="center"/>
          </w:tcPr>
          <w:p>
            <w:pPr>
              <w:spacing w:line="300" w:lineRule="exact"/>
              <w:jc w:val="center"/>
              <w:rPr>
                <w:rFonts w:ascii="宋体" w:hAnsi="宋体" w:eastAsia="宋体"/>
                <w:szCs w:val="21"/>
              </w:rPr>
            </w:pPr>
            <w:r>
              <w:rPr>
                <w:rFonts w:hint="eastAsia" w:ascii="宋体" w:hAnsi="宋体" w:eastAsia="宋体"/>
                <w:szCs w:val="21"/>
              </w:rPr>
              <w:t>1台（所有权属学校）</w:t>
            </w:r>
          </w:p>
        </w:tc>
        <w:tc>
          <w:tcPr>
            <w:tcW w:w="1065" w:type="dxa"/>
            <w:vAlign w:val="center"/>
          </w:tcPr>
          <w:p>
            <w:pPr>
              <w:spacing w:line="300" w:lineRule="exact"/>
              <w:jc w:val="center"/>
              <w:rPr>
                <w:rFonts w:ascii="宋体" w:hAnsi="宋体" w:eastAsia="宋体"/>
                <w:szCs w:val="21"/>
              </w:rPr>
            </w:pPr>
            <w:r>
              <w:rPr>
                <w:rFonts w:hint="eastAsia" w:ascii="宋体" w:hAnsi="宋体" w:eastAsia="宋体"/>
                <w:szCs w:val="21"/>
                <w:lang w:eastAsia="zh-CN"/>
              </w:rPr>
              <w:t>服务期为</w:t>
            </w:r>
            <w:r>
              <w:rPr>
                <w:rFonts w:hint="eastAsia" w:ascii="宋体" w:hAnsi="宋体" w:eastAsia="宋体"/>
                <w:szCs w:val="21"/>
                <w:lang w:val="en-US" w:eastAsia="zh-CN"/>
              </w:rPr>
              <w:t>5年或8年，原则上</w:t>
            </w:r>
            <w:r>
              <w:rPr>
                <w:rFonts w:hint="eastAsia" w:ascii="宋体" w:hAnsi="宋体" w:eastAsia="宋体"/>
                <w:szCs w:val="21"/>
              </w:rPr>
              <w:t>可安排配偶到学校工作</w:t>
            </w:r>
            <w:r>
              <w:rPr>
                <w:rFonts w:hint="eastAsia" w:ascii="宋体" w:hAnsi="宋体" w:eastAsia="宋体"/>
                <w:szCs w:val="21"/>
                <w:lang w:eastAsia="zh-CN"/>
              </w:rPr>
              <w:t>；服务期为</w:t>
            </w:r>
            <w:r>
              <w:rPr>
                <w:rFonts w:hint="eastAsia" w:ascii="宋体" w:hAnsi="宋体" w:eastAsia="宋体"/>
                <w:szCs w:val="21"/>
                <w:lang w:val="en-US" w:eastAsia="zh-CN"/>
              </w:rPr>
              <w:t>3年及以下，原则上不安排配偶到学校工作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59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4</w:t>
            </w:r>
          </w:p>
        </w:tc>
        <w:tc>
          <w:tcPr>
            <w:tcW w:w="1531" w:type="dxa"/>
            <w:vAlign w:val="center"/>
          </w:tcPr>
          <w:p>
            <w:pPr>
              <w:spacing w:line="300" w:lineRule="exact"/>
              <w:jc w:val="left"/>
              <w:rPr>
                <w:rFonts w:ascii="宋体" w:hAnsi="宋体" w:eastAsia="宋体"/>
                <w:szCs w:val="21"/>
              </w:rPr>
            </w:pPr>
            <w:r>
              <w:rPr>
                <w:rFonts w:ascii="宋体" w:hAnsi="宋体" w:cs="Arial"/>
                <w:spacing w:val="20"/>
                <w:szCs w:val="21"/>
              </w:rPr>
              <w:t>同时具有教授</w:t>
            </w:r>
            <w:r>
              <w:rPr>
                <w:rFonts w:hint="eastAsia" w:ascii="宋体" w:hAnsi="宋体" w:cs="Arial"/>
                <w:spacing w:val="20"/>
                <w:szCs w:val="21"/>
              </w:rPr>
              <w:t>（或</w:t>
            </w:r>
            <w:r>
              <w:rPr>
                <w:rFonts w:ascii="宋体" w:hAnsi="宋体" w:cs="Arial"/>
                <w:spacing w:val="20"/>
                <w:szCs w:val="21"/>
              </w:rPr>
              <w:t>相当专业</w:t>
            </w:r>
            <w:r>
              <w:rPr>
                <w:rFonts w:hint="eastAsia" w:ascii="宋体" w:hAnsi="宋体" w:cs="Arial"/>
                <w:spacing w:val="20"/>
                <w:szCs w:val="21"/>
              </w:rPr>
              <w:t>技术职务）和博士研究生学历并获得博士学位者</w:t>
            </w:r>
          </w:p>
        </w:tc>
        <w:tc>
          <w:tcPr>
            <w:tcW w:w="1234" w:type="dxa"/>
            <w:vAlign w:val="center"/>
          </w:tcPr>
          <w:p>
            <w:pPr>
              <w:spacing w:line="300" w:lineRule="exact"/>
              <w:jc w:val="center"/>
              <w:rPr>
                <w:rFonts w:ascii="宋体" w:hAnsi="宋体" w:eastAsia="宋体"/>
                <w:szCs w:val="21"/>
              </w:rPr>
            </w:pPr>
            <w:r>
              <w:rPr>
                <w:rFonts w:hint="eastAsia" w:ascii="宋体" w:hAnsi="宋体" w:eastAsia="宋体"/>
                <w:szCs w:val="21"/>
                <w:lang w:val="en-US" w:eastAsia="zh-CN"/>
              </w:rPr>
              <w:t>28-42</w:t>
            </w:r>
            <w:r>
              <w:rPr>
                <w:rFonts w:hint="eastAsia" w:ascii="宋体" w:hAnsi="宋体" w:eastAsia="宋体"/>
                <w:szCs w:val="21"/>
              </w:rPr>
              <w:t>万元</w:t>
            </w:r>
          </w:p>
        </w:tc>
        <w:tc>
          <w:tcPr>
            <w:tcW w:w="106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lang w:val="en-US" w:eastAsia="zh-CN"/>
              </w:rPr>
              <w:t>60</w:t>
            </w:r>
            <w:r>
              <w:rPr>
                <w:rFonts w:hint="eastAsia" w:ascii="宋体" w:hAnsi="宋体" w:eastAsia="宋体"/>
                <w:szCs w:val="21"/>
              </w:rPr>
              <w:t>岁以下</w:t>
            </w:r>
          </w:p>
        </w:tc>
        <w:tc>
          <w:tcPr>
            <w:tcW w:w="968" w:type="dxa"/>
            <w:vAlign w:val="center"/>
          </w:tcPr>
          <w:p>
            <w:pPr>
              <w:spacing w:line="300" w:lineRule="exact"/>
              <w:jc w:val="center"/>
              <w:rPr>
                <w:rFonts w:hint="eastAsia" w:ascii="宋体" w:hAnsi="宋体" w:eastAsia="宋体"/>
                <w:szCs w:val="21"/>
              </w:rPr>
            </w:pPr>
            <w:r>
              <w:rPr>
                <w:rFonts w:hint="eastAsia" w:ascii="宋体" w:hAnsi="宋体" w:eastAsia="宋体"/>
                <w:szCs w:val="21"/>
                <w:lang w:val="en-US" w:eastAsia="zh-CN"/>
              </w:rPr>
              <w:t>1-8年（具体年限可协商）</w:t>
            </w:r>
          </w:p>
        </w:tc>
        <w:tc>
          <w:tcPr>
            <w:tcW w:w="968" w:type="dxa"/>
            <w:vAlign w:val="center"/>
          </w:tcPr>
          <w:p>
            <w:pPr>
              <w:spacing w:line="300" w:lineRule="exact"/>
              <w:jc w:val="center"/>
              <w:rPr>
                <w:rFonts w:ascii="宋体" w:hAnsi="宋体" w:eastAsia="宋体"/>
                <w:szCs w:val="21"/>
              </w:rPr>
            </w:pPr>
            <w:r>
              <w:rPr>
                <w:rFonts w:hint="eastAsia" w:ascii="宋体" w:hAnsi="宋体" w:eastAsia="宋体"/>
                <w:szCs w:val="21"/>
              </w:rPr>
              <w:t>理工类</w:t>
            </w:r>
            <w:r>
              <w:rPr>
                <w:rFonts w:hint="eastAsia" w:ascii="宋体" w:hAnsi="宋体" w:eastAsia="宋体"/>
                <w:szCs w:val="21"/>
                <w:lang w:val="en-US" w:eastAsia="zh-CN"/>
              </w:rPr>
              <w:t>1.2</w:t>
            </w:r>
            <w:r>
              <w:rPr>
                <w:rFonts w:hint="eastAsia" w:ascii="宋体" w:hAnsi="宋体" w:eastAsia="宋体"/>
                <w:szCs w:val="21"/>
              </w:rPr>
              <w:t>万元</w:t>
            </w:r>
            <w:r>
              <w:rPr>
                <w:rFonts w:hint="eastAsia" w:ascii="宋体" w:hAnsi="宋体" w:eastAsia="宋体"/>
                <w:szCs w:val="21"/>
                <w:lang w:val="en-US" w:eastAsia="zh-CN"/>
              </w:rPr>
              <w:t>/年</w:t>
            </w:r>
            <w:r>
              <w:rPr>
                <w:rFonts w:hint="eastAsia" w:ascii="宋体" w:hAnsi="宋体" w:eastAsia="宋体"/>
                <w:szCs w:val="21"/>
              </w:rPr>
              <w:t>；人文社科类</w:t>
            </w:r>
            <w:r>
              <w:rPr>
                <w:rFonts w:hint="eastAsia" w:ascii="宋体" w:hAnsi="宋体" w:eastAsia="宋体"/>
                <w:szCs w:val="21"/>
                <w:lang w:val="en-US" w:eastAsia="zh-CN"/>
              </w:rPr>
              <w:t>0.8</w:t>
            </w:r>
            <w:r>
              <w:rPr>
                <w:rFonts w:hint="eastAsia" w:ascii="宋体" w:hAnsi="宋体" w:eastAsia="宋体"/>
                <w:szCs w:val="21"/>
              </w:rPr>
              <w:t>万元</w:t>
            </w:r>
            <w:r>
              <w:rPr>
                <w:rFonts w:hint="eastAsia" w:ascii="宋体" w:hAnsi="宋体" w:eastAsia="宋体"/>
                <w:szCs w:val="21"/>
                <w:lang w:val="en-US" w:eastAsia="zh-CN"/>
              </w:rPr>
              <w:t>/年</w:t>
            </w:r>
          </w:p>
        </w:tc>
        <w:tc>
          <w:tcPr>
            <w:tcW w:w="1092" w:type="dxa"/>
            <w:vAlign w:val="center"/>
          </w:tcPr>
          <w:p>
            <w:pPr>
              <w:spacing w:line="300" w:lineRule="exact"/>
              <w:jc w:val="center"/>
              <w:rPr>
                <w:rFonts w:ascii="宋体" w:hAnsi="宋体" w:eastAsia="宋体"/>
                <w:szCs w:val="21"/>
              </w:rPr>
            </w:pPr>
            <w:r>
              <w:rPr>
                <w:rFonts w:hint="eastAsia" w:ascii="宋体" w:hAnsi="宋体" w:eastAsia="宋体"/>
                <w:szCs w:val="21"/>
              </w:rPr>
              <w:t>1台（所有权属学校）</w:t>
            </w:r>
          </w:p>
        </w:tc>
        <w:tc>
          <w:tcPr>
            <w:tcW w:w="1065" w:type="dxa"/>
            <w:vAlign w:val="center"/>
          </w:tcPr>
          <w:p>
            <w:pPr>
              <w:spacing w:line="300" w:lineRule="exact"/>
              <w:jc w:val="center"/>
              <w:rPr>
                <w:rFonts w:ascii="宋体" w:hAnsi="宋体" w:eastAsia="宋体"/>
                <w:szCs w:val="21"/>
              </w:rPr>
            </w:pPr>
            <w:r>
              <w:rPr>
                <w:rFonts w:hint="eastAsia" w:ascii="宋体" w:hAnsi="宋体" w:eastAsia="宋体"/>
                <w:szCs w:val="21"/>
                <w:lang w:eastAsia="zh-CN"/>
              </w:rPr>
              <w:t>服务期为</w:t>
            </w:r>
            <w:r>
              <w:rPr>
                <w:rFonts w:hint="eastAsia" w:ascii="宋体" w:hAnsi="宋体" w:eastAsia="宋体"/>
                <w:szCs w:val="21"/>
                <w:lang w:val="en-US" w:eastAsia="zh-CN"/>
              </w:rPr>
              <w:t>5年或8年，原则上</w:t>
            </w:r>
            <w:r>
              <w:rPr>
                <w:rFonts w:hint="eastAsia" w:ascii="宋体" w:hAnsi="宋体" w:eastAsia="宋体"/>
                <w:szCs w:val="21"/>
              </w:rPr>
              <w:t>可安排配偶到学校工作</w:t>
            </w:r>
            <w:r>
              <w:rPr>
                <w:rFonts w:hint="eastAsia" w:ascii="宋体" w:hAnsi="宋体" w:eastAsia="宋体"/>
                <w:szCs w:val="21"/>
                <w:lang w:eastAsia="zh-CN"/>
              </w:rPr>
              <w:t>；服务期为</w:t>
            </w:r>
            <w:r>
              <w:rPr>
                <w:rFonts w:hint="eastAsia" w:ascii="宋体" w:hAnsi="宋体" w:eastAsia="宋体"/>
                <w:szCs w:val="21"/>
                <w:lang w:val="en-US" w:eastAsia="zh-CN"/>
              </w:rPr>
              <w:t>3年及以下，原则上不安排配偶到学校工作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59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5</w:t>
            </w:r>
          </w:p>
        </w:tc>
        <w:tc>
          <w:tcPr>
            <w:tcW w:w="1531" w:type="dxa"/>
            <w:vAlign w:val="center"/>
          </w:tcPr>
          <w:p>
            <w:pPr>
              <w:spacing w:line="300" w:lineRule="exact"/>
              <w:rPr>
                <w:rFonts w:ascii="宋体" w:hAnsi="宋体" w:eastAsia="宋体"/>
                <w:szCs w:val="21"/>
              </w:rPr>
            </w:pPr>
            <w:r>
              <w:rPr>
                <w:rFonts w:ascii="宋体" w:hAnsi="宋体" w:cs="Arial"/>
                <w:spacing w:val="20"/>
                <w:szCs w:val="21"/>
              </w:rPr>
              <w:t>具有教授</w:t>
            </w:r>
            <w:r>
              <w:rPr>
                <w:rFonts w:hint="eastAsia" w:ascii="宋体" w:hAnsi="宋体" w:cs="Arial"/>
                <w:spacing w:val="20"/>
                <w:szCs w:val="21"/>
              </w:rPr>
              <w:t>（或</w:t>
            </w:r>
            <w:r>
              <w:rPr>
                <w:rFonts w:ascii="宋体" w:hAnsi="宋体" w:cs="Arial"/>
                <w:spacing w:val="20"/>
                <w:szCs w:val="21"/>
              </w:rPr>
              <w:t>相当专业技术职务</w:t>
            </w:r>
            <w:r>
              <w:rPr>
                <w:rFonts w:hint="eastAsia" w:ascii="宋体" w:hAnsi="宋体" w:cs="Arial"/>
                <w:spacing w:val="20"/>
                <w:szCs w:val="21"/>
              </w:rPr>
              <w:t>）</w:t>
            </w:r>
            <w:r>
              <w:rPr>
                <w:rFonts w:ascii="宋体" w:hAnsi="宋体" w:cs="Arial"/>
                <w:spacing w:val="20"/>
                <w:szCs w:val="21"/>
              </w:rPr>
              <w:t>者</w:t>
            </w:r>
          </w:p>
        </w:tc>
        <w:tc>
          <w:tcPr>
            <w:tcW w:w="1234" w:type="dxa"/>
            <w:vAlign w:val="center"/>
          </w:tcPr>
          <w:p>
            <w:pPr>
              <w:spacing w:line="300" w:lineRule="exact"/>
              <w:jc w:val="center"/>
              <w:rPr>
                <w:rFonts w:ascii="宋体" w:hAnsi="宋体" w:eastAsia="宋体"/>
                <w:szCs w:val="21"/>
              </w:rPr>
            </w:pPr>
            <w:r>
              <w:rPr>
                <w:rFonts w:hint="eastAsia" w:ascii="宋体" w:hAnsi="宋体" w:eastAsia="宋体"/>
                <w:szCs w:val="21"/>
                <w:lang w:val="en-US" w:eastAsia="zh-CN"/>
              </w:rPr>
              <w:t>28-41</w:t>
            </w:r>
            <w:r>
              <w:rPr>
                <w:rFonts w:hint="eastAsia" w:ascii="宋体" w:hAnsi="宋体" w:eastAsia="宋体"/>
                <w:szCs w:val="21"/>
              </w:rPr>
              <w:t>万元</w:t>
            </w:r>
          </w:p>
        </w:tc>
        <w:tc>
          <w:tcPr>
            <w:tcW w:w="1065" w:type="dxa"/>
            <w:vAlign w:val="top"/>
          </w:tcPr>
          <w:p>
            <w:pPr>
              <w:spacing w:line="300" w:lineRule="exact"/>
              <w:jc w:val="center"/>
              <w:rPr>
                <w:rFonts w:ascii="宋体" w:hAnsi="宋体" w:eastAsia="宋体"/>
                <w:szCs w:val="21"/>
              </w:rPr>
            </w:pPr>
          </w:p>
          <w:p>
            <w:pPr>
              <w:spacing w:line="300" w:lineRule="exact"/>
              <w:rPr>
                <w:rFonts w:ascii="宋体" w:hAnsi="宋体" w:eastAsia="宋体"/>
                <w:szCs w:val="21"/>
              </w:rPr>
            </w:pPr>
          </w:p>
          <w:p>
            <w:pPr>
              <w:spacing w:line="300" w:lineRule="exact"/>
              <w:jc w:val="center"/>
              <w:rPr>
                <w:rFonts w:hint="eastAsia" w:ascii="宋体" w:hAnsi="宋体" w:eastAsia="宋体"/>
                <w:szCs w:val="21"/>
              </w:rPr>
            </w:pPr>
          </w:p>
          <w:p>
            <w:pPr>
              <w:spacing w:line="300" w:lineRule="exact"/>
              <w:jc w:val="both"/>
              <w:rPr>
                <w:rFonts w:hint="eastAsia"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lang w:val="en-US" w:eastAsia="zh-CN"/>
              </w:rPr>
              <w:t>60</w:t>
            </w:r>
            <w:r>
              <w:rPr>
                <w:rFonts w:hint="eastAsia" w:ascii="宋体" w:hAnsi="宋体" w:eastAsia="宋体"/>
                <w:szCs w:val="21"/>
              </w:rPr>
              <w:t>岁以下</w:t>
            </w:r>
          </w:p>
        </w:tc>
        <w:tc>
          <w:tcPr>
            <w:tcW w:w="968" w:type="dxa"/>
            <w:vAlign w:val="center"/>
          </w:tcPr>
          <w:p>
            <w:pPr>
              <w:spacing w:line="300" w:lineRule="exact"/>
              <w:jc w:val="center"/>
              <w:rPr>
                <w:rFonts w:hint="eastAsia" w:ascii="宋体" w:hAnsi="宋体" w:eastAsia="宋体"/>
                <w:szCs w:val="21"/>
              </w:rPr>
            </w:pPr>
            <w:r>
              <w:rPr>
                <w:rFonts w:hint="eastAsia" w:ascii="宋体" w:hAnsi="宋体" w:eastAsia="宋体"/>
                <w:szCs w:val="21"/>
                <w:lang w:val="en-US" w:eastAsia="zh-CN"/>
              </w:rPr>
              <w:t>1-8年（具体年限可协商）</w:t>
            </w:r>
          </w:p>
        </w:tc>
        <w:tc>
          <w:tcPr>
            <w:tcW w:w="968" w:type="dxa"/>
            <w:vAlign w:val="center"/>
          </w:tcPr>
          <w:p>
            <w:pPr>
              <w:spacing w:line="300" w:lineRule="exact"/>
              <w:jc w:val="center"/>
              <w:rPr>
                <w:rFonts w:ascii="宋体" w:hAnsi="宋体" w:eastAsia="宋体"/>
                <w:szCs w:val="21"/>
              </w:rPr>
            </w:pPr>
            <w:r>
              <w:rPr>
                <w:rFonts w:hint="eastAsia" w:ascii="宋体" w:hAnsi="宋体" w:eastAsia="宋体"/>
                <w:szCs w:val="21"/>
              </w:rPr>
              <w:t>理工类</w:t>
            </w:r>
            <w:r>
              <w:rPr>
                <w:rFonts w:hint="eastAsia" w:ascii="宋体" w:hAnsi="宋体" w:eastAsia="宋体"/>
                <w:szCs w:val="21"/>
                <w:lang w:val="en-US" w:eastAsia="zh-CN"/>
              </w:rPr>
              <w:t>1.2</w:t>
            </w:r>
            <w:r>
              <w:rPr>
                <w:rFonts w:hint="eastAsia" w:ascii="宋体" w:hAnsi="宋体" w:eastAsia="宋体"/>
                <w:szCs w:val="21"/>
              </w:rPr>
              <w:t>万元</w:t>
            </w:r>
            <w:r>
              <w:rPr>
                <w:rFonts w:hint="eastAsia" w:ascii="宋体" w:hAnsi="宋体" w:eastAsia="宋体"/>
                <w:szCs w:val="21"/>
                <w:lang w:val="en-US" w:eastAsia="zh-CN"/>
              </w:rPr>
              <w:t>/年</w:t>
            </w:r>
            <w:r>
              <w:rPr>
                <w:rFonts w:hint="eastAsia" w:ascii="宋体" w:hAnsi="宋体" w:eastAsia="宋体"/>
                <w:szCs w:val="21"/>
              </w:rPr>
              <w:t>；人文社科类</w:t>
            </w:r>
            <w:r>
              <w:rPr>
                <w:rFonts w:hint="eastAsia" w:ascii="宋体" w:hAnsi="宋体" w:eastAsia="宋体"/>
                <w:szCs w:val="21"/>
                <w:lang w:val="en-US" w:eastAsia="zh-CN"/>
              </w:rPr>
              <w:t>0.8</w:t>
            </w:r>
            <w:r>
              <w:rPr>
                <w:rFonts w:hint="eastAsia" w:ascii="宋体" w:hAnsi="宋体" w:eastAsia="宋体"/>
                <w:szCs w:val="21"/>
              </w:rPr>
              <w:t>万元</w:t>
            </w:r>
            <w:r>
              <w:rPr>
                <w:rFonts w:hint="eastAsia" w:ascii="宋体" w:hAnsi="宋体" w:eastAsia="宋体"/>
                <w:szCs w:val="21"/>
                <w:lang w:val="en-US" w:eastAsia="zh-CN"/>
              </w:rPr>
              <w:t>/年</w:t>
            </w:r>
          </w:p>
        </w:tc>
        <w:tc>
          <w:tcPr>
            <w:tcW w:w="1092" w:type="dxa"/>
            <w:vAlign w:val="center"/>
          </w:tcPr>
          <w:p>
            <w:pPr>
              <w:spacing w:line="300" w:lineRule="exact"/>
              <w:jc w:val="center"/>
              <w:rPr>
                <w:rFonts w:ascii="宋体" w:hAnsi="宋体" w:eastAsia="宋体"/>
                <w:szCs w:val="21"/>
              </w:rPr>
            </w:pPr>
            <w:r>
              <w:rPr>
                <w:rFonts w:hint="eastAsia" w:ascii="宋体" w:hAnsi="宋体" w:eastAsia="宋体"/>
                <w:szCs w:val="21"/>
              </w:rPr>
              <w:t>1台（所有权属学校）</w:t>
            </w:r>
          </w:p>
        </w:tc>
        <w:tc>
          <w:tcPr>
            <w:tcW w:w="1065" w:type="dxa"/>
            <w:vAlign w:val="center"/>
          </w:tcPr>
          <w:p>
            <w:pPr>
              <w:spacing w:line="300" w:lineRule="exact"/>
              <w:jc w:val="center"/>
              <w:rPr>
                <w:rFonts w:ascii="宋体" w:hAnsi="宋体" w:eastAsia="宋体"/>
                <w:szCs w:val="21"/>
              </w:rPr>
            </w:pPr>
            <w:r>
              <w:rPr>
                <w:rFonts w:hint="eastAsia" w:ascii="宋体" w:hAnsi="宋体" w:eastAsia="宋体"/>
                <w:szCs w:val="21"/>
                <w:lang w:eastAsia="zh-CN"/>
              </w:rPr>
              <w:t>服务期为</w:t>
            </w:r>
            <w:r>
              <w:rPr>
                <w:rFonts w:hint="eastAsia" w:ascii="宋体" w:hAnsi="宋体" w:eastAsia="宋体"/>
                <w:szCs w:val="21"/>
                <w:lang w:val="en-US" w:eastAsia="zh-CN"/>
              </w:rPr>
              <w:t>5年或8年，原则上</w:t>
            </w:r>
            <w:r>
              <w:rPr>
                <w:rFonts w:hint="eastAsia" w:ascii="宋体" w:hAnsi="宋体" w:eastAsia="宋体"/>
                <w:szCs w:val="21"/>
              </w:rPr>
              <w:t>可安排配偶到学校工作</w:t>
            </w:r>
            <w:r>
              <w:rPr>
                <w:rFonts w:hint="eastAsia" w:ascii="宋体" w:hAnsi="宋体" w:eastAsia="宋体"/>
                <w:szCs w:val="21"/>
                <w:lang w:eastAsia="zh-CN"/>
              </w:rPr>
              <w:t>；服务期为</w:t>
            </w:r>
            <w:r>
              <w:rPr>
                <w:rFonts w:hint="eastAsia" w:ascii="宋体" w:hAnsi="宋体" w:eastAsia="宋体"/>
                <w:szCs w:val="21"/>
                <w:lang w:val="en-US" w:eastAsia="zh-CN"/>
              </w:rPr>
              <w:t>3年及以下，原则上不安排配偶到学校工作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59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6</w:t>
            </w:r>
          </w:p>
        </w:tc>
        <w:tc>
          <w:tcPr>
            <w:tcW w:w="1531" w:type="dxa"/>
            <w:vAlign w:val="center"/>
          </w:tcPr>
          <w:p>
            <w:pPr>
              <w:spacing w:line="300" w:lineRule="exact"/>
              <w:rPr>
                <w:rFonts w:ascii="宋体" w:hAnsi="宋体" w:eastAsia="宋体"/>
                <w:szCs w:val="21"/>
              </w:rPr>
            </w:pPr>
            <w:r>
              <w:rPr>
                <w:rFonts w:hint="eastAsia" w:ascii="宋体" w:hAnsi="宋体" w:cs="Arial"/>
                <w:spacing w:val="20"/>
                <w:szCs w:val="21"/>
              </w:rPr>
              <w:t>具有行业工作经历的高级工程师或相当专业技术职务</w:t>
            </w:r>
            <w:r>
              <w:rPr>
                <w:rFonts w:ascii="宋体" w:hAnsi="宋体" w:cs="Arial"/>
                <w:spacing w:val="20"/>
                <w:szCs w:val="21"/>
              </w:rPr>
              <w:t>和博士研究生学历并获得博士学位者</w:t>
            </w:r>
          </w:p>
        </w:tc>
        <w:tc>
          <w:tcPr>
            <w:tcW w:w="1234" w:type="dxa"/>
            <w:vAlign w:val="center"/>
          </w:tcPr>
          <w:p>
            <w:pPr>
              <w:spacing w:line="300" w:lineRule="exact"/>
              <w:jc w:val="center"/>
              <w:rPr>
                <w:rFonts w:ascii="宋体" w:hAnsi="宋体" w:eastAsia="宋体"/>
                <w:szCs w:val="21"/>
              </w:rPr>
            </w:pPr>
            <w:r>
              <w:rPr>
                <w:rFonts w:hint="eastAsia" w:ascii="宋体" w:hAnsi="宋体" w:eastAsia="宋体"/>
                <w:szCs w:val="21"/>
                <w:lang w:val="en-US" w:eastAsia="zh-CN"/>
              </w:rPr>
              <w:t>22-32</w:t>
            </w:r>
            <w:r>
              <w:rPr>
                <w:rFonts w:hint="eastAsia" w:ascii="宋体" w:hAnsi="宋体" w:eastAsia="宋体"/>
                <w:szCs w:val="21"/>
              </w:rPr>
              <w:t>万元</w:t>
            </w:r>
          </w:p>
        </w:tc>
        <w:tc>
          <w:tcPr>
            <w:tcW w:w="1065" w:type="dxa"/>
            <w:vAlign w:val="top"/>
          </w:tcPr>
          <w:p>
            <w:pPr>
              <w:spacing w:line="300" w:lineRule="exact"/>
              <w:jc w:val="center"/>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hint="eastAsia" w:ascii="宋体" w:hAnsi="宋体" w:eastAsia="宋体"/>
                <w:szCs w:val="21"/>
              </w:rPr>
            </w:pPr>
          </w:p>
          <w:p>
            <w:pPr>
              <w:spacing w:line="300" w:lineRule="exact"/>
              <w:jc w:val="both"/>
              <w:rPr>
                <w:rFonts w:hint="eastAsia" w:ascii="宋体" w:hAnsi="宋体" w:eastAsia="宋体"/>
                <w:szCs w:val="21"/>
              </w:rPr>
            </w:pPr>
          </w:p>
          <w:p>
            <w:pPr>
              <w:spacing w:line="300" w:lineRule="exact"/>
              <w:jc w:val="both"/>
              <w:rPr>
                <w:rFonts w:hint="eastAsia"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5</w:t>
            </w:r>
            <w:r>
              <w:rPr>
                <w:rFonts w:hint="eastAsia" w:ascii="宋体" w:hAnsi="宋体" w:eastAsia="宋体"/>
                <w:szCs w:val="21"/>
              </w:rPr>
              <w:t>岁以下</w:t>
            </w:r>
          </w:p>
        </w:tc>
        <w:tc>
          <w:tcPr>
            <w:tcW w:w="968" w:type="dxa"/>
            <w:vAlign w:val="center"/>
          </w:tcPr>
          <w:p>
            <w:pPr>
              <w:spacing w:line="300" w:lineRule="exact"/>
              <w:jc w:val="center"/>
              <w:rPr>
                <w:rFonts w:hint="eastAsia" w:ascii="宋体" w:hAnsi="宋体" w:eastAsia="宋体"/>
                <w:szCs w:val="21"/>
              </w:rPr>
            </w:pPr>
            <w:r>
              <w:rPr>
                <w:rFonts w:hint="eastAsia" w:ascii="宋体" w:hAnsi="宋体" w:eastAsia="宋体"/>
                <w:szCs w:val="21"/>
                <w:lang w:val="en-US" w:eastAsia="zh-CN"/>
              </w:rPr>
              <w:t>1-8年（具体年限可协商）</w:t>
            </w:r>
          </w:p>
        </w:tc>
        <w:tc>
          <w:tcPr>
            <w:tcW w:w="968" w:type="dxa"/>
            <w:vAlign w:val="center"/>
          </w:tcPr>
          <w:p>
            <w:pPr>
              <w:spacing w:line="300" w:lineRule="exact"/>
              <w:jc w:val="center"/>
              <w:rPr>
                <w:rFonts w:ascii="宋体" w:hAnsi="宋体" w:eastAsia="宋体"/>
                <w:szCs w:val="21"/>
              </w:rPr>
            </w:pPr>
            <w:r>
              <w:rPr>
                <w:rFonts w:hint="eastAsia" w:ascii="宋体" w:hAnsi="宋体" w:eastAsia="宋体"/>
                <w:szCs w:val="21"/>
              </w:rPr>
              <w:t>理工类</w:t>
            </w:r>
            <w:r>
              <w:rPr>
                <w:rFonts w:hint="eastAsia" w:ascii="宋体" w:hAnsi="宋体" w:eastAsia="宋体"/>
                <w:szCs w:val="21"/>
                <w:lang w:val="en-US" w:eastAsia="zh-CN"/>
              </w:rPr>
              <w:t>1.2</w:t>
            </w:r>
            <w:r>
              <w:rPr>
                <w:rFonts w:hint="eastAsia" w:ascii="宋体" w:hAnsi="宋体" w:eastAsia="宋体"/>
                <w:szCs w:val="21"/>
              </w:rPr>
              <w:t>万元</w:t>
            </w:r>
            <w:r>
              <w:rPr>
                <w:rFonts w:hint="eastAsia" w:ascii="宋体" w:hAnsi="宋体" w:eastAsia="宋体"/>
                <w:szCs w:val="21"/>
                <w:lang w:val="en-US" w:eastAsia="zh-CN"/>
              </w:rPr>
              <w:t>/年</w:t>
            </w:r>
            <w:r>
              <w:rPr>
                <w:rFonts w:hint="eastAsia" w:ascii="宋体" w:hAnsi="宋体" w:eastAsia="宋体"/>
                <w:szCs w:val="21"/>
              </w:rPr>
              <w:t>；人文社科类</w:t>
            </w:r>
            <w:r>
              <w:rPr>
                <w:rFonts w:hint="eastAsia" w:ascii="宋体" w:hAnsi="宋体" w:eastAsia="宋体"/>
                <w:szCs w:val="21"/>
                <w:lang w:val="en-US" w:eastAsia="zh-CN"/>
              </w:rPr>
              <w:t>0.8</w:t>
            </w:r>
            <w:r>
              <w:rPr>
                <w:rFonts w:hint="eastAsia" w:ascii="宋体" w:hAnsi="宋体" w:eastAsia="宋体"/>
                <w:szCs w:val="21"/>
              </w:rPr>
              <w:t>万元</w:t>
            </w:r>
            <w:r>
              <w:rPr>
                <w:rFonts w:hint="eastAsia" w:ascii="宋体" w:hAnsi="宋体" w:eastAsia="宋体"/>
                <w:szCs w:val="21"/>
                <w:lang w:val="en-US" w:eastAsia="zh-CN"/>
              </w:rPr>
              <w:t>/年</w:t>
            </w:r>
          </w:p>
        </w:tc>
        <w:tc>
          <w:tcPr>
            <w:tcW w:w="1092" w:type="dxa"/>
            <w:vAlign w:val="center"/>
          </w:tcPr>
          <w:p>
            <w:pPr>
              <w:spacing w:line="300" w:lineRule="exact"/>
              <w:jc w:val="center"/>
              <w:rPr>
                <w:rFonts w:ascii="宋体" w:hAnsi="宋体" w:eastAsia="宋体"/>
                <w:szCs w:val="21"/>
              </w:rPr>
            </w:pPr>
            <w:r>
              <w:rPr>
                <w:rFonts w:hint="eastAsia" w:ascii="宋体" w:hAnsi="宋体" w:eastAsia="宋体"/>
                <w:szCs w:val="21"/>
              </w:rPr>
              <w:t>1台（所有权属学校）</w:t>
            </w:r>
          </w:p>
        </w:tc>
        <w:tc>
          <w:tcPr>
            <w:tcW w:w="1065" w:type="dxa"/>
            <w:vAlign w:val="center"/>
          </w:tcPr>
          <w:p>
            <w:pPr>
              <w:spacing w:line="300" w:lineRule="exact"/>
              <w:jc w:val="center"/>
              <w:rPr>
                <w:rFonts w:ascii="宋体" w:hAnsi="宋体" w:eastAsia="宋体"/>
                <w:szCs w:val="21"/>
              </w:rPr>
            </w:pPr>
            <w:r>
              <w:rPr>
                <w:rFonts w:hint="eastAsia" w:ascii="宋体" w:hAnsi="宋体" w:eastAsia="宋体"/>
                <w:szCs w:val="21"/>
                <w:lang w:eastAsia="zh-CN"/>
              </w:rPr>
              <w:t>服务期为</w:t>
            </w:r>
            <w:r>
              <w:rPr>
                <w:rFonts w:hint="eastAsia" w:ascii="宋体" w:hAnsi="宋体" w:eastAsia="宋体"/>
                <w:szCs w:val="21"/>
                <w:lang w:val="en-US" w:eastAsia="zh-CN"/>
              </w:rPr>
              <w:t>5年或8年，原则上</w:t>
            </w:r>
            <w:r>
              <w:rPr>
                <w:rFonts w:hint="eastAsia" w:ascii="宋体" w:hAnsi="宋体" w:eastAsia="宋体"/>
                <w:szCs w:val="21"/>
              </w:rPr>
              <w:t>可安排配偶到学校工作</w:t>
            </w:r>
            <w:r>
              <w:rPr>
                <w:rFonts w:hint="eastAsia" w:ascii="宋体" w:hAnsi="宋体" w:eastAsia="宋体"/>
                <w:szCs w:val="21"/>
                <w:lang w:eastAsia="zh-CN"/>
              </w:rPr>
              <w:t>；服务期为</w:t>
            </w:r>
            <w:r>
              <w:rPr>
                <w:rFonts w:hint="eastAsia" w:ascii="宋体" w:hAnsi="宋体" w:eastAsia="宋体"/>
                <w:szCs w:val="21"/>
                <w:lang w:val="en-US" w:eastAsia="zh-CN"/>
              </w:rPr>
              <w:t>3年及以下，原则上不安排配偶到学校工作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59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7</w:t>
            </w:r>
          </w:p>
        </w:tc>
        <w:tc>
          <w:tcPr>
            <w:tcW w:w="1531" w:type="dxa"/>
            <w:vAlign w:val="center"/>
          </w:tcPr>
          <w:p>
            <w:pPr>
              <w:spacing w:line="300" w:lineRule="exact"/>
              <w:rPr>
                <w:rFonts w:ascii="宋体" w:hAnsi="宋体" w:eastAsia="宋体"/>
                <w:szCs w:val="21"/>
              </w:rPr>
            </w:pPr>
            <w:r>
              <w:rPr>
                <w:rFonts w:hint="eastAsia" w:ascii="宋体" w:hAnsi="宋体" w:cs="Arial"/>
                <w:spacing w:val="20"/>
                <w:szCs w:val="21"/>
              </w:rPr>
              <w:t>具有副教授及相当专业技术职务和博士研究生学历并获得博士学位者</w:t>
            </w:r>
          </w:p>
        </w:tc>
        <w:tc>
          <w:tcPr>
            <w:tcW w:w="1234" w:type="dxa"/>
            <w:vAlign w:val="center"/>
          </w:tcPr>
          <w:p>
            <w:pPr>
              <w:spacing w:line="300" w:lineRule="exact"/>
              <w:jc w:val="center"/>
              <w:rPr>
                <w:rFonts w:ascii="宋体" w:hAnsi="宋体" w:eastAsia="宋体"/>
                <w:szCs w:val="21"/>
              </w:rPr>
            </w:pPr>
            <w:r>
              <w:rPr>
                <w:rFonts w:hint="eastAsia" w:ascii="宋体" w:hAnsi="宋体" w:eastAsia="宋体"/>
                <w:szCs w:val="21"/>
                <w:lang w:val="en-US" w:eastAsia="zh-CN"/>
              </w:rPr>
              <w:t>21-31</w:t>
            </w:r>
            <w:r>
              <w:rPr>
                <w:rFonts w:hint="eastAsia" w:ascii="宋体" w:hAnsi="宋体" w:eastAsia="宋体"/>
                <w:szCs w:val="21"/>
              </w:rPr>
              <w:t>万元</w:t>
            </w:r>
          </w:p>
        </w:tc>
        <w:tc>
          <w:tcPr>
            <w:tcW w:w="1065" w:type="dxa"/>
            <w:vAlign w:val="top"/>
          </w:tcPr>
          <w:p>
            <w:pPr>
              <w:spacing w:line="300" w:lineRule="exact"/>
              <w:jc w:val="center"/>
              <w:rPr>
                <w:rFonts w:ascii="宋体" w:hAnsi="宋体" w:eastAsia="宋体"/>
                <w:szCs w:val="21"/>
              </w:rPr>
            </w:pPr>
          </w:p>
          <w:p>
            <w:pPr>
              <w:spacing w:line="300" w:lineRule="exact"/>
              <w:rPr>
                <w:rFonts w:ascii="宋体" w:hAnsi="宋体" w:eastAsia="宋体"/>
                <w:szCs w:val="21"/>
              </w:rPr>
            </w:pPr>
          </w:p>
          <w:p>
            <w:pPr>
              <w:spacing w:line="300" w:lineRule="exact"/>
              <w:jc w:val="both"/>
              <w:rPr>
                <w:rFonts w:hint="eastAsia"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5</w:t>
            </w:r>
            <w:r>
              <w:rPr>
                <w:rFonts w:hint="eastAsia" w:ascii="宋体" w:hAnsi="宋体" w:eastAsia="宋体"/>
                <w:szCs w:val="21"/>
              </w:rPr>
              <w:t>岁以下</w:t>
            </w:r>
          </w:p>
        </w:tc>
        <w:tc>
          <w:tcPr>
            <w:tcW w:w="968" w:type="dxa"/>
            <w:vAlign w:val="center"/>
          </w:tcPr>
          <w:p>
            <w:pPr>
              <w:spacing w:line="300" w:lineRule="exact"/>
              <w:jc w:val="center"/>
              <w:rPr>
                <w:rFonts w:hint="eastAsia" w:ascii="宋体" w:hAnsi="宋体" w:eastAsia="宋体"/>
                <w:szCs w:val="21"/>
              </w:rPr>
            </w:pPr>
            <w:r>
              <w:rPr>
                <w:rFonts w:hint="eastAsia" w:ascii="宋体" w:hAnsi="宋体" w:eastAsia="宋体"/>
                <w:szCs w:val="21"/>
                <w:lang w:val="en-US" w:eastAsia="zh-CN"/>
              </w:rPr>
              <w:t>1-8年（具体年限可协商）</w:t>
            </w:r>
          </w:p>
        </w:tc>
        <w:tc>
          <w:tcPr>
            <w:tcW w:w="968" w:type="dxa"/>
            <w:vAlign w:val="center"/>
          </w:tcPr>
          <w:p>
            <w:pPr>
              <w:spacing w:line="300" w:lineRule="exact"/>
              <w:jc w:val="center"/>
              <w:rPr>
                <w:rFonts w:ascii="宋体" w:hAnsi="宋体" w:eastAsia="宋体"/>
                <w:szCs w:val="21"/>
              </w:rPr>
            </w:pPr>
            <w:r>
              <w:rPr>
                <w:rFonts w:hint="eastAsia" w:ascii="宋体" w:hAnsi="宋体" w:eastAsia="宋体"/>
                <w:szCs w:val="21"/>
              </w:rPr>
              <w:t>理工类</w:t>
            </w:r>
            <w:r>
              <w:rPr>
                <w:rFonts w:hint="eastAsia" w:ascii="宋体" w:hAnsi="宋体" w:eastAsia="宋体"/>
                <w:szCs w:val="21"/>
                <w:lang w:val="en-US" w:eastAsia="zh-CN"/>
              </w:rPr>
              <w:t>1.2</w:t>
            </w:r>
            <w:r>
              <w:rPr>
                <w:rFonts w:hint="eastAsia" w:ascii="宋体" w:hAnsi="宋体" w:eastAsia="宋体"/>
                <w:szCs w:val="21"/>
              </w:rPr>
              <w:t>万元</w:t>
            </w:r>
            <w:r>
              <w:rPr>
                <w:rFonts w:hint="eastAsia" w:ascii="宋体" w:hAnsi="宋体" w:eastAsia="宋体"/>
                <w:szCs w:val="21"/>
                <w:lang w:val="en-US" w:eastAsia="zh-CN"/>
              </w:rPr>
              <w:t>/年</w:t>
            </w:r>
            <w:r>
              <w:rPr>
                <w:rFonts w:hint="eastAsia" w:ascii="宋体" w:hAnsi="宋体" w:eastAsia="宋体"/>
                <w:szCs w:val="21"/>
              </w:rPr>
              <w:t>；人文社科类</w:t>
            </w:r>
            <w:r>
              <w:rPr>
                <w:rFonts w:hint="eastAsia" w:ascii="宋体" w:hAnsi="宋体" w:eastAsia="宋体"/>
                <w:szCs w:val="21"/>
                <w:lang w:val="en-US" w:eastAsia="zh-CN"/>
              </w:rPr>
              <w:t>0.8</w:t>
            </w:r>
            <w:r>
              <w:rPr>
                <w:rFonts w:hint="eastAsia" w:ascii="宋体" w:hAnsi="宋体" w:eastAsia="宋体"/>
                <w:szCs w:val="21"/>
              </w:rPr>
              <w:t>万元</w:t>
            </w:r>
            <w:r>
              <w:rPr>
                <w:rFonts w:hint="eastAsia" w:ascii="宋体" w:hAnsi="宋体" w:eastAsia="宋体"/>
                <w:szCs w:val="21"/>
                <w:lang w:val="en-US" w:eastAsia="zh-CN"/>
              </w:rPr>
              <w:t>/年</w:t>
            </w:r>
          </w:p>
        </w:tc>
        <w:tc>
          <w:tcPr>
            <w:tcW w:w="1092" w:type="dxa"/>
            <w:vAlign w:val="center"/>
          </w:tcPr>
          <w:p>
            <w:pPr>
              <w:spacing w:line="300" w:lineRule="exact"/>
              <w:jc w:val="center"/>
              <w:rPr>
                <w:rFonts w:ascii="宋体" w:hAnsi="宋体" w:eastAsia="宋体"/>
                <w:szCs w:val="21"/>
              </w:rPr>
            </w:pPr>
            <w:r>
              <w:rPr>
                <w:rFonts w:hint="eastAsia" w:ascii="宋体" w:hAnsi="宋体" w:eastAsia="宋体"/>
                <w:szCs w:val="21"/>
              </w:rPr>
              <w:t>1台（所有权属学校）</w:t>
            </w:r>
          </w:p>
        </w:tc>
        <w:tc>
          <w:tcPr>
            <w:tcW w:w="1065" w:type="dxa"/>
            <w:vAlign w:val="center"/>
          </w:tcPr>
          <w:p>
            <w:pPr>
              <w:spacing w:line="300" w:lineRule="exact"/>
              <w:jc w:val="center"/>
              <w:rPr>
                <w:rFonts w:ascii="宋体" w:hAnsi="宋体" w:eastAsia="宋体"/>
                <w:szCs w:val="21"/>
              </w:rPr>
            </w:pPr>
            <w:r>
              <w:rPr>
                <w:rFonts w:hint="eastAsia" w:ascii="宋体" w:hAnsi="宋体" w:eastAsia="宋体"/>
                <w:szCs w:val="21"/>
                <w:lang w:eastAsia="zh-CN"/>
              </w:rPr>
              <w:t>服务期为</w:t>
            </w:r>
            <w:r>
              <w:rPr>
                <w:rFonts w:hint="eastAsia" w:ascii="宋体" w:hAnsi="宋体" w:eastAsia="宋体"/>
                <w:szCs w:val="21"/>
                <w:lang w:val="en-US" w:eastAsia="zh-CN"/>
              </w:rPr>
              <w:t>5年或8年，原则上</w:t>
            </w:r>
            <w:r>
              <w:rPr>
                <w:rFonts w:hint="eastAsia" w:ascii="宋体" w:hAnsi="宋体" w:eastAsia="宋体"/>
                <w:szCs w:val="21"/>
              </w:rPr>
              <w:t>可安排配偶到学校工作</w:t>
            </w:r>
            <w:r>
              <w:rPr>
                <w:rFonts w:hint="eastAsia" w:ascii="宋体" w:hAnsi="宋体" w:eastAsia="宋体"/>
                <w:szCs w:val="21"/>
                <w:lang w:eastAsia="zh-CN"/>
              </w:rPr>
              <w:t>；服务期为</w:t>
            </w:r>
            <w:r>
              <w:rPr>
                <w:rFonts w:hint="eastAsia" w:ascii="宋体" w:hAnsi="宋体" w:eastAsia="宋体"/>
                <w:szCs w:val="21"/>
                <w:lang w:val="en-US" w:eastAsia="zh-CN"/>
              </w:rPr>
              <w:t>3年及以下，原则上不安排配偶到学校工作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59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8</w:t>
            </w:r>
          </w:p>
        </w:tc>
        <w:tc>
          <w:tcPr>
            <w:tcW w:w="1531" w:type="dxa"/>
            <w:vAlign w:val="center"/>
          </w:tcPr>
          <w:p>
            <w:pPr>
              <w:spacing w:line="300" w:lineRule="exact"/>
              <w:rPr>
                <w:rFonts w:ascii="宋体" w:hAnsi="宋体" w:eastAsia="宋体"/>
                <w:szCs w:val="21"/>
              </w:rPr>
            </w:pPr>
            <w:r>
              <w:rPr>
                <w:rFonts w:hint="eastAsia" w:ascii="宋体" w:hAnsi="宋体" w:cs="Arial"/>
                <w:spacing w:val="20"/>
                <w:szCs w:val="21"/>
              </w:rPr>
              <w:t>紧缺专业的博士研究生学历并获得博士学位者</w:t>
            </w:r>
          </w:p>
        </w:tc>
        <w:tc>
          <w:tcPr>
            <w:tcW w:w="1234" w:type="dxa"/>
            <w:vAlign w:val="center"/>
          </w:tcPr>
          <w:p>
            <w:pPr>
              <w:spacing w:line="300" w:lineRule="exact"/>
              <w:jc w:val="center"/>
              <w:rPr>
                <w:rFonts w:ascii="宋体" w:hAnsi="宋体" w:eastAsia="宋体"/>
                <w:szCs w:val="21"/>
              </w:rPr>
            </w:pPr>
            <w:r>
              <w:rPr>
                <w:rFonts w:hint="eastAsia" w:ascii="宋体" w:hAnsi="宋体" w:eastAsia="宋体"/>
                <w:szCs w:val="21"/>
                <w:lang w:val="en-US" w:eastAsia="zh-CN"/>
              </w:rPr>
              <w:t>20-31</w:t>
            </w:r>
            <w:r>
              <w:rPr>
                <w:rFonts w:hint="eastAsia" w:ascii="宋体" w:hAnsi="宋体" w:eastAsia="宋体"/>
                <w:szCs w:val="21"/>
              </w:rPr>
              <w:t>万元</w:t>
            </w:r>
          </w:p>
        </w:tc>
        <w:tc>
          <w:tcPr>
            <w:tcW w:w="106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rPr>
                <w:rFonts w:ascii="宋体" w:hAnsi="宋体" w:eastAsia="宋体"/>
                <w:szCs w:val="21"/>
              </w:rPr>
            </w:pPr>
          </w:p>
          <w:p>
            <w:pPr>
              <w:spacing w:line="300" w:lineRule="exact"/>
              <w:rPr>
                <w:rFonts w:ascii="宋体" w:hAnsi="宋体" w:eastAsia="宋体"/>
                <w:szCs w:val="21"/>
              </w:rPr>
            </w:pPr>
          </w:p>
          <w:p>
            <w:pPr>
              <w:spacing w:line="300" w:lineRule="exact"/>
              <w:rPr>
                <w:rFonts w:ascii="宋体" w:hAnsi="宋体" w:eastAsia="宋体"/>
                <w:szCs w:val="21"/>
              </w:rPr>
            </w:pPr>
          </w:p>
          <w:p>
            <w:pPr>
              <w:spacing w:line="300" w:lineRule="exact"/>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4</w:t>
            </w:r>
            <w:r>
              <w:rPr>
                <w:rFonts w:hint="eastAsia" w:ascii="宋体" w:hAnsi="宋体" w:eastAsia="宋体"/>
                <w:szCs w:val="21"/>
                <w:lang w:val="en-US" w:eastAsia="zh-CN"/>
              </w:rPr>
              <w:t>5</w:t>
            </w:r>
            <w:r>
              <w:rPr>
                <w:rFonts w:hint="eastAsia" w:ascii="宋体" w:hAnsi="宋体" w:eastAsia="宋体"/>
                <w:szCs w:val="21"/>
              </w:rPr>
              <w:t>岁以下</w:t>
            </w:r>
          </w:p>
        </w:tc>
        <w:tc>
          <w:tcPr>
            <w:tcW w:w="968" w:type="dxa"/>
            <w:vAlign w:val="center"/>
          </w:tcPr>
          <w:p>
            <w:pPr>
              <w:spacing w:line="300" w:lineRule="exact"/>
              <w:jc w:val="center"/>
              <w:rPr>
                <w:rFonts w:hint="eastAsia" w:ascii="宋体" w:hAnsi="宋体" w:eastAsia="宋体"/>
                <w:szCs w:val="21"/>
              </w:rPr>
            </w:pPr>
            <w:r>
              <w:rPr>
                <w:rFonts w:hint="eastAsia" w:ascii="宋体" w:hAnsi="宋体" w:eastAsia="宋体"/>
                <w:szCs w:val="21"/>
                <w:lang w:val="en-US" w:eastAsia="zh-CN"/>
              </w:rPr>
              <w:t>1-8年（具体年限可协商）</w:t>
            </w:r>
          </w:p>
        </w:tc>
        <w:tc>
          <w:tcPr>
            <w:tcW w:w="968" w:type="dxa"/>
            <w:vAlign w:val="center"/>
          </w:tcPr>
          <w:p>
            <w:pPr>
              <w:spacing w:line="300" w:lineRule="exact"/>
              <w:jc w:val="center"/>
              <w:rPr>
                <w:rFonts w:ascii="宋体" w:hAnsi="宋体" w:eastAsia="宋体"/>
                <w:szCs w:val="21"/>
              </w:rPr>
            </w:pPr>
            <w:r>
              <w:rPr>
                <w:rFonts w:hint="eastAsia" w:ascii="宋体" w:hAnsi="宋体" w:eastAsia="宋体"/>
                <w:szCs w:val="21"/>
              </w:rPr>
              <w:t>理工类</w:t>
            </w:r>
            <w:r>
              <w:rPr>
                <w:rFonts w:hint="eastAsia" w:ascii="宋体" w:hAnsi="宋体" w:eastAsia="宋体"/>
                <w:szCs w:val="21"/>
                <w:lang w:val="en-US" w:eastAsia="zh-CN"/>
              </w:rPr>
              <w:t>1.2</w:t>
            </w:r>
            <w:r>
              <w:rPr>
                <w:rFonts w:hint="eastAsia" w:ascii="宋体" w:hAnsi="宋体" w:eastAsia="宋体"/>
                <w:szCs w:val="21"/>
              </w:rPr>
              <w:t>万元</w:t>
            </w:r>
            <w:r>
              <w:rPr>
                <w:rFonts w:hint="eastAsia" w:ascii="宋体" w:hAnsi="宋体" w:eastAsia="宋体"/>
                <w:szCs w:val="21"/>
                <w:lang w:val="en-US" w:eastAsia="zh-CN"/>
              </w:rPr>
              <w:t>/年</w:t>
            </w:r>
            <w:r>
              <w:rPr>
                <w:rFonts w:hint="eastAsia" w:ascii="宋体" w:hAnsi="宋体" w:eastAsia="宋体"/>
                <w:szCs w:val="21"/>
              </w:rPr>
              <w:t>；人文社科类</w:t>
            </w:r>
            <w:r>
              <w:rPr>
                <w:rFonts w:hint="eastAsia" w:ascii="宋体" w:hAnsi="宋体" w:eastAsia="宋体"/>
                <w:szCs w:val="21"/>
                <w:lang w:val="en-US" w:eastAsia="zh-CN"/>
              </w:rPr>
              <w:t>0.8</w:t>
            </w:r>
            <w:r>
              <w:rPr>
                <w:rFonts w:hint="eastAsia" w:ascii="宋体" w:hAnsi="宋体" w:eastAsia="宋体"/>
                <w:szCs w:val="21"/>
              </w:rPr>
              <w:t>万元</w:t>
            </w:r>
            <w:r>
              <w:rPr>
                <w:rFonts w:hint="eastAsia" w:ascii="宋体" w:hAnsi="宋体" w:eastAsia="宋体"/>
                <w:szCs w:val="21"/>
                <w:lang w:val="en-US" w:eastAsia="zh-CN"/>
              </w:rPr>
              <w:t>/年</w:t>
            </w:r>
          </w:p>
        </w:tc>
        <w:tc>
          <w:tcPr>
            <w:tcW w:w="1092" w:type="dxa"/>
            <w:vAlign w:val="center"/>
          </w:tcPr>
          <w:p>
            <w:pPr>
              <w:spacing w:line="300" w:lineRule="exact"/>
              <w:jc w:val="center"/>
              <w:rPr>
                <w:rFonts w:ascii="宋体" w:hAnsi="宋体" w:eastAsia="宋体"/>
                <w:szCs w:val="21"/>
              </w:rPr>
            </w:pPr>
            <w:r>
              <w:rPr>
                <w:rFonts w:hint="eastAsia" w:ascii="宋体" w:hAnsi="宋体" w:eastAsia="宋体"/>
                <w:szCs w:val="21"/>
              </w:rPr>
              <w:t>1台（所有权属学校）</w:t>
            </w:r>
          </w:p>
        </w:tc>
        <w:tc>
          <w:tcPr>
            <w:tcW w:w="1065" w:type="dxa"/>
            <w:vAlign w:val="center"/>
          </w:tcPr>
          <w:p>
            <w:pPr>
              <w:spacing w:line="300" w:lineRule="exact"/>
              <w:jc w:val="center"/>
              <w:rPr>
                <w:rFonts w:ascii="宋体" w:hAnsi="宋体" w:eastAsia="宋体"/>
                <w:szCs w:val="21"/>
              </w:rPr>
            </w:pPr>
            <w:r>
              <w:rPr>
                <w:rFonts w:hint="eastAsia" w:ascii="宋体" w:hAnsi="宋体" w:eastAsia="宋体"/>
                <w:szCs w:val="21"/>
                <w:lang w:eastAsia="zh-CN"/>
              </w:rPr>
              <w:t>服务期为</w:t>
            </w:r>
            <w:r>
              <w:rPr>
                <w:rFonts w:hint="eastAsia" w:ascii="宋体" w:hAnsi="宋体" w:eastAsia="宋体"/>
                <w:szCs w:val="21"/>
                <w:lang w:val="en-US" w:eastAsia="zh-CN"/>
              </w:rPr>
              <w:t>5年或8年，原则上</w:t>
            </w:r>
            <w:r>
              <w:rPr>
                <w:rFonts w:hint="eastAsia" w:ascii="宋体" w:hAnsi="宋体" w:eastAsia="宋体"/>
                <w:szCs w:val="21"/>
              </w:rPr>
              <w:t>可安排配偶到学校工作</w:t>
            </w:r>
            <w:r>
              <w:rPr>
                <w:rFonts w:hint="eastAsia" w:ascii="宋体" w:hAnsi="宋体" w:eastAsia="宋体"/>
                <w:szCs w:val="21"/>
                <w:lang w:eastAsia="zh-CN"/>
              </w:rPr>
              <w:t>；服务期为</w:t>
            </w:r>
            <w:r>
              <w:rPr>
                <w:rFonts w:hint="eastAsia" w:ascii="宋体" w:hAnsi="宋体" w:eastAsia="宋体"/>
                <w:szCs w:val="21"/>
                <w:lang w:val="en-US" w:eastAsia="zh-CN"/>
              </w:rPr>
              <w:t>3年及以下，原则上不安排配偶到学校工作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59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9</w:t>
            </w:r>
          </w:p>
        </w:tc>
        <w:tc>
          <w:tcPr>
            <w:tcW w:w="1531" w:type="dxa"/>
            <w:vAlign w:val="center"/>
          </w:tcPr>
          <w:p>
            <w:pPr>
              <w:spacing w:line="300" w:lineRule="exact"/>
              <w:rPr>
                <w:rFonts w:ascii="宋体" w:hAnsi="宋体" w:eastAsia="宋体"/>
                <w:szCs w:val="21"/>
              </w:rPr>
            </w:pPr>
            <w:r>
              <w:rPr>
                <w:rFonts w:hint="eastAsia" w:ascii="宋体" w:hAnsi="宋体" w:cs="Arial"/>
                <w:spacing w:val="20"/>
                <w:szCs w:val="21"/>
              </w:rPr>
              <w:t>博士研究生学历并获得博士学位者</w:t>
            </w:r>
          </w:p>
        </w:tc>
        <w:tc>
          <w:tcPr>
            <w:tcW w:w="1234" w:type="dxa"/>
            <w:vAlign w:val="center"/>
          </w:tcPr>
          <w:p>
            <w:pPr>
              <w:spacing w:line="300" w:lineRule="exact"/>
              <w:jc w:val="both"/>
              <w:rPr>
                <w:rFonts w:hint="eastAsia" w:ascii="宋体" w:hAnsi="宋体" w:eastAsia="宋体"/>
                <w:szCs w:val="21"/>
                <w:lang w:val="en-US" w:eastAsia="zh-CN"/>
              </w:rPr>
            </w:pPr>
          </w:p>
          <w:p>
            <w:pPr>
              <w:spacing w:line="300" w:lineRule="exact"/>
              <w:jc w:val="center"/>
              <w:rPr>
                <w:rFonts w:ascii="宋体" w:hAnsi="宋体" w:eastAsia="宋体"/>
                <w:szCs w:val="21"/>
              </w:rPr>
            </w:pPr>
            <w:r>
              <w:rPr>
                <w:rFonts w:hint="eastAsia" w:ascii="宋体" w:hAnsi="宋体" w:eastAsia="宋体"/>
                <w:szCs w:val="21"/>
                <w:lang w:val="en-US" w:eastAsia="zh-CN"/>
              </w:rPr>
              <w:t>20-30</w:t>
            </w:r>
            <w:r>
              <w:rPr>
                <w:rFonts w:hint="eastAsia" w:ascii="宋体" w:hAnsi="宋体" w:eastAsia="宋体"/>
                <w:szCs w:val="21"/>
              </w:rPr>
              <w:t>万元</w:t>
            </w:r>
          </w:p>
        </w:tc>
        <w:tc>
          <w:tcPr>
            <w:tcW w:w="1065" w:type="dxa"/>
            <w:vAlign w:val="top"/>
          </w:tcPr>
          <w:p>
            <w:pPr>
              <w:spacing w:line="300" w:lineRule="exact"/>
              <w:jc w:val="center"/>
              <w:rPr>
                <w:rFonts w:ascii="宋体" w:hAnsi="宋体" w:eastAsia="宋体"/>
                <w:szCs w:val="21"/>
              </w:rPr>
            </w:pPr>
          </w:p>
          <w:p>
            <w:pPr>
              <w:spacing w:line="300" w:lineRule="exact"/>
              <w:jc w:val="center"/>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both"/>
              <w:rPr>
                <w:rFonts w:ascii="宋体" w:hAnsi="宋体" w:eastAsia="宋体"/>
                <w:szCs w:val="21"/>
              </w:rPr>
            </w:pPr>
          </w:p>
          <w:p>
            <w:pPr>
              <w:spacing w:line="300" w:lineRule="exact"/>
              <w:jc w:val="center"/>
              <w:rPr>
                <w:rFonts w:ascii="宋体" w:hAnsi="宋体" w:eastAsia="宋体"/>
                <w:szCs w:val="21"/>
              </w:rPr>
            </w:pPr>
            <w:r>
              <w:rPr>
                <w:rFonts w:hint="eastAsia" w:ascii="宋体" w:hAnsi="宋体" w:eastAsia="宋体"/>
                <w:szCs w:val="21"/>
              </w:rPr>
              <w:t>4</w:t>
            </w:r>
            <w:r>
              <w:rPr>
                <w:rFonts w:hint="eastAsia" w:ascii="宋体" w:hAnsi="宋体" w:eastAsia="宋体"/>
                <w:szCs w:val="21"/>
                <w:lang w:val="en-US" w:eastAsia="zh-CN"/>
              </w:rPr>
              <w:t>5</w:t>
            </w:r>
            <w:r>
              <w:rPr>
                <w:rFonts w:hint="eastAsia" w:ascii="宋体" w:hAnsi="宋体" w:eastAsia="宋体"/>
                <w:szCs w:val="21"/>
              </w:rPr>
              <w:t>岁以下</w:t>
            </w:r>
          </w:p>
        </w:tc>
        <w:tc>
          <w:tcPr>
            <w:tcW w:w="968" w:type="dxa"/>
            <w:vAlign w:val="center"/>
          </w:tcPr>
          <w:p>
            <w:pPr>
              <w:spacing w:line="300" w:lineRule="exact"/>
              <w:jc w:val="center"/>
              <w:rPr>
                <w:rFonts w:hint="eastAsia" w:ascii="宋体" w:hAnsi="宋体" w:eastAsia="宋体"/>
                <w:szCs w:val="21"/>
              </w:rPr>
            </w:pPr>
            <w:r>
              <w:rPr>
                <w:rFonts w:hint="eastAsia" w:ascii="宋体" w:hAnsi="宋体" w:eastAsia="宋体"/>
                <w:szCs w:val="21"/>
                <w:lang w:val="en-US" w:eastAsia="zh-CN"/>
              </w:rPr>
              <w:t>1-8年（具体年限可协商）</w:t>
            </w:r>
          </w:p>
        </w:tc>
        <w:tc>
          <w:tcPr>
            <w:tcW w:w="968" w:type="dxa"/>
            <w:vAlign w:val="center"/>
          </w:tcPr>
          <w:p>
            <w:pPr>
              <w:spacing w:line="300" w:lineRule="exact"/>
              <w:jc w:val="center"/>
              <w:rPr>
                <w:rFonts w:ascii="宋体" w:hAnsi="宋体" w:eastAsia="宋体"/>
                <w:szCs w:val="21"/>
              </w:rPr>
            </w:pPr>
            <w:r>
              <w:rPr>
                <w:rFonts w:hint="eastAsia" w:ascii="宋体" w:hAnsi="宋体" w:eastAsia="宋体"/>
                <w:szCs w:val="21"/>
              </w:rPr>
              <w:t>理工类</w:t>
            </w:r>
            <w:r>
              <w:rPr>
                <w:rFonts w:hint="eastAsia" w:ascii="宋体" w:hAnsi="宋体" w:eastAsia="宋体"/>
                <w:szCs w:val="21"/>
                <w:lang w:val="en-US" w:eastAsia="zh-CN"/>
              </w:rPr>
              <w:t>1.2</w:t>
            </w:r>
            <w:r>
              <w:rPr>
                <w:rFonts w:hint="eastAsia" w:ascii="宋体" w:hAnsi="宋体" w:eastAsia="宋体"/>
                <w:szCs w:val="21"/>
              </w:rPr>
              <w:t>万元</w:t>
            </w:r>
            <w:r>
              <w:rPr>
                <w:rFonts w:hint="eastAsia" w:ascii="宋体" w:hAnsi="宋体" w:eastAsia="宋体"/>
                <w:szCs w:val="21"/>
                <w:lang w:val="en-US" w:eastAsia="zh-CN"/>
              </w:rPr>
              <w:t>/年</w:t>
            </w:r>
            <w:r>
              <w:rPr>
                <w:rFonts w:hint="eastAsia" w:ascii="宋体" w:hAnsi="宋体" w:eastAsia="宋体"/>
                <w:szCs w:val="21"/>
              </w:rPr>
              <w:t>；人文社科类</w:t>
            </w:r>
            <w:r>
              <w:rPr>
                <w:rFonts w:hint="eastAsia" w:ascii="宋体" w:hAnsi="宋体" w:eastAsia="宋体"/>
                <w:szCs w:val="21"/>
                <w:lang w:val="en-US" w:eastAsia="zh-CN"/>
              </w:rPr>
              <w:t>0.8</w:t>
            </w:r>
            <w:r>
              <w:rPr>
                <w:rFonts w:hint="eastAsia" w:ascii="宋体" w:hAnsi="宋体" w:eastAsia="宋体"/>
                <w:szCs w:val="21"/>
              </w:rPr>
              <w:t>万元</w:t>
            </w:r>
            <w:r>
              <w:rPr>
                <w:rFonts w:hint="eastAsia" w:ascii="宋体" w:hAnsi="宋体" w:eastAsia="宋体"/>
                <w:szCs w:val="21"/>
                <w:lang w:val="en-US" w:eastAsia="zh-CN"/>
              </w:rPr>
              <w:t>/年</w:t>
            </w:r>
          </w:p>
        </w:tc>
        <w:tc>
          <w:tcPr>
            <w:tcW w:w="1092" w:type="dxa"/>
            <w:vAlign w:val="center"/>
          </w:tcPr>
          <w:p>
            <w:pPr>
              <w:spacing w:line="300" w:lineRule="exact"/>
              <w:jc w:val="center"/>
              <w:rPr>
                <w:rFonts w:ascii="宋体" w:hAnsi="宋体" w:eastAsia="宋体"/>
                <w:szCs w:val="21"/>
              </w:rPr>
            </w:pPr>
            <w:r>
              <w:rPr>
                <w:rFonts w:hint="eastAsia" w:ascii="宋体" w:hAnsi="宋体" w:eastAsia="宋体"/>
                <w:szCs w:val="21"/>
              </w:rPr>
              <w:t>1台（所有权属学校）</w:t>
            </w:r>
          </w:p>
        </w:tc>
        <w:tc>
          <w:tcPr>
            <w:tcW w:w="1065" w:type="dxa"/>
            <w:vAlign w:val="center"/>
          </w:tcPr>
          <w:p>
            <w:pPr>
              <w:spacing w:line="300" w:lineRule="exact"/>
              <w:jc w:val="center"/>
              <w:rPr>
                <w:rFonts w:ascii="宋体" w:hAnsi="宋体" w:eastAsia="宋体"/>
                <w:szCs w:val="21"/>
              </w:rPr>
            </w:pPr>
            <w:r>
              <w:rPr>
                <w:rFonts w:hint="eastAsia" w:ascii="宋体" w:hAnsi="宋体" w:eastAsia="宋体"/>
                <w:szCs w:val="21"/>
                <w:lang w:eastAsia="zh-CN"/>
              </w:rPr>
              <w:t>服务期为</w:t>
            </w:r>
            <w:r>
              <w:rPr>
                <w:rFonts w:hint="eastAsia" w:ascii="宋体" w:hAnsi="宋体" w:eastAsia="宋体"/>
                <w:szCs w:val="21"/>
                <w:lang w:val="en-US" w:eastAsia="zh-CN"/>
              </w:rPr>
              <w:t>5年或8年，原则上</w:t>
            </w:r>
            <w:r>
              <w:rPr>
                <w:rFonts w:hint="eastAsia" w:ascii="宋体" w:hAnsi="宋体" w:eastAsia="宋体"/>
                <w:szCs w:val="21"/>
              </w:rPr>
              <w:t>可安排配偶到学校工作</w:t>
            </w:r>
            <w:r>
              <w:rPr>
                <w:rFonts w:hint="eastAsia" w:ascii="宋体" w:hAnsi="宋体" w:eastAsia="宋体"/>
                <w:szCs w:val="21"/>
                <w:lang w:eastAsia="zh-CN"/>
              </w:rPr>
              <w:t>；服务期为</w:t>
            </w:r>
            <w:r>
              <w:rPr>
                <w:rFonts w:hint="eastAsia" w:ascii="宋体" w:hAnsi="宋体" w:eastAsia="宋体"/>
                <w:szCs w:val="21"/>
                <w:lang w:val="en-US" w:eastAsia="zh-CN"/>
              </w:rPr>
              <w:t>3年及以下，原则上不安排配偶到学校工作</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sz w:val="24"/>
          <w:szCs w:val="24"/>
          <w:lang w:val="en-US" w:eastAsia="zh-CN"/>
        </w:rPr>
      </w:pPr>
      <w:r>
        <w:rPr>
          <w:rFonts w:hint="eastAsia"/>
          <w:b/>
          <w:bCs/>
          <w:sz w:val="24"/>
          <w:szCs w:val="24"/>
          <w:lang w:val="en-US" w:eastAsia="zh-CN"/>
        </w:rPr>
        <w:t>注：</w:t>
      </w:r>
      <w:r>
        <w:rPr>
          <w:rFonts w:hint="eastAsia" w:asciiTheme="minorEastAsia" w:hAnsiTheme="minorEastAsia" w:eastAsiaTheme="minorEastAsia" w:cstheme="minorEastAsia"/>
          <w:sz w:val="24"/>
          <w:szCs w:val="24"/>
          <w:lang w:val="en-US" w:eastAsia="zh-CN"/>
        </w:rPr>
        <w:t>1.以上薪资待遇均为税前数额，</w:t>
      </w:r>
      <w:r>
        <w:rPr>
          <w:rFonts w:hint="eastAsia" w:asciiTheme="minorEastAsia" w:hAnsiTheme="minorEastAsia" w:cstheme="minorEastAsia"/>
          <w:sz w:val="24"/>
          <w:szCs w:val="24"/>
          <w:lang w:val="en-US" w:eastAsia="zh-CN"/>
        </w:rPr>
        <w:t>社会保险和住房公积金按百色市相关规定执行</w:t>
      </w:r>
      <w:bookmarkStart w:id="0" w:name="_GoBack"/>
      <w:bookmarkEnd w:id="0"/>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年薪均由正常薪资和额外薪资组成。正常薪资包括财政工资、奖励性绩效和绩效奖励。额外薪资包括固定额外薪资和非固定额外薪资，其中固定额外薪资包括安家费、个人发展保障金和高层次人才津贴；非固定额外薪资包括“双师型”教师津贴、学术带头人津贴、学科带头人津贴和研究生导师津贴等。如学校今后有调整则按调整后的标准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3.学校按上级相关文件规定进行发放正常薪资。服务期内学校以一定比例按月发放固定额外薪资，服务期满后按教学、科研任务等完成情况进行一次性结算发放。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4.港澳台籍高层次人才的科研启动经费作为科研补贴纳入固定额外薪资，按月发放。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5.学校将根据实际发展需要在不同阶段进行评审确认紧缺专业</w:t>
      </w:r>
      <w:r>
        <w:rPr>
          <w:rFonts w:hint="eastAsia" w:asciiTheme="minorEastAsia" w:hAnsiTheme="minorEastAsia" w:cstheme="minorEastAsia"/>
          <w:sz w:val="24"/>
          <w:szCs w:val="24"/>
          <w:lang w:val="en-US" w:eastAsia="zh-CN"/>
        </w:rPr>
        <w:t>。我校确认的2018年至2019年紧缺专业主要有：设施农业科学与工程、网络工程、城市管理、应用统计学、服装与服饰设计、人文地理与城乡规划、环境科学与工程、酒店管理、舞蹈学、越南语、电子商务、土木工程、新闻学、审计学、音乐学等15个本科专业。</w:t>
      </w:r>
      <w:r>
        <w:rPr>
          <w:rFonts w:hint="eastAsia" w:asciiTheme="minorEastAsia" w:hAnsiTheme="minorEastAsia" w:eastAsiaTheme="minorEastAsia" w:cstheme="minorEastAsia"/>
          <w:sz w:val="24"/>
          <w:szCs w:val="24"/>
          <w:lang w:val="en-US" w:eastAsia="zh-CN"/>
        </w:rPr>
        <w:t>我校2018年新申报的美术学、历史学、地理科学等3个本科专业一旦获得教育部批准也列为本批次紧缺专业。紧缺专业有效期为2年</w:t>
      </w:r>
      <w:r>
        <w:rPr>
          <w:rFonts w:hint="eastAsia" w:asciiTheme="minorEastAsia" w:hAnsiTheme="minorEastAsia" w:cstheme="minorEastAsia"/>
          <w:sz w:val="24"/>
          <w:szCs w:val="24"/>
          <w:lang w:val="en-US" w:eastAsia="zh-CN"/>
        </w:rPr>
        <w:t>（2018年至2019年）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019</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cstheme="minorEastAsia"/>
          <w:sz w:val="24"/>
          <w:szCs w:val="24"/>
          <w:lang w:val="en-US" w:eastAsia="zh-CN"/>
        </w:rPr>
        <w:t>后</w:t>
      </w:r>
      <w:r>
        <w:rPr>
          <w:rFonts w:hint="eastAsia" w:asciiTheme="minorEastAsia" w:hAnsiTheme="minorEastAsia" w:eastAsiaTheme="minorEastAsia" w:cstheme="minorEastAsia"/>
          <w:sz w:val="24"/>
          <w:szCs w:val="24"/>
          <w:lang w:val="en-US" w:eastAsia="zh-CN"/>
        </w:rPr>
        <w:t>将重新评审确认。</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科研奖励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1.科研项目获得立项或专利以《百色学院科研工作量管理办法(试行)》规定执行。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2.科研论文按照刊物级别，给予2000元至100000元不等的奖励。</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人才工程资助平台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校实施“名师工程”、“骨干教师发展工程”、“青年教师成长工程”、“特色研究团队支持计划”、“双师型教师培养计划”等人才工程，以强大的资金大力支持教师的学术研究，保障人才队伍建设的良性发展。有关资助事项如下：</w:t>
      </w:r>
    </w:p>
    <w:tbl>
      <w:tblPr>
        <w:tblStyle w:val="5"/>
        <w:tblpPr w:leftFromText="180" w:rightFromText="180" w:vertAnchor="text" w:horzAnchor="page" w:tblpX="1852" w:tblpY="485"/>
        <w:tblOverlap w:val="never"/>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3420"/>
        <w:gridCol w:w="270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519"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3420"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资助条件</w:t>
            </w:r>
          </w:p>
        </w:tc>
        <w:tc>
          <w:tcPr>
            <w:tcW w:w="2700"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资助经费</w:t>
            </w:r>
          </w:p>
        </w:tc>
        <w:tc>
          <w:tcPr>
            <w:tcW w:w="870"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519"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名师工程</w:t>
            </w:r>
          </w:p>
        </w:tc>
        <w:tc>
          <w:tcPr>
            <w:tcW w:w="3420"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具有正高级职称，年龄55周岁以下，满足规定的科研条件</w:t>
            </w:r>
          </w:p>
        </w:tc>
        <w:tc>
          <w:tcPr>
            <w:tcW w:w="2700"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10万元</w:t>
            </w:r>
          </w:p>
        </w:tc>
        <w:tc>
          <w:tcPr>
            <w:tcW w:w="870" w:type="dxa"/>
            <w:vMerge w:val="restart"/>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其他详情请咨询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1519"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骨干教师发展工程</w:t>
            </w:r>
          </w:p>
        </w:tc>
        <w:tc>
          <w:tcPr>
            <w:tcW w:w="3420"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具有副高级职称，年龄50周岁以下，满足规定的科研条件</w:t>
            </w:r>
          </w:p>
        </w:tc>
        <w:tc>
          <w:tcPr>
            <w:tcW w:w="2700"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6万元</w:t>
            </w:r>
          </w:p>
        </w:tc>
        <w:tc>
          <w:tcPr>
            <w:tcW w:w="870" w:type="dxa"/>
            <w:vMerge w:val="continue"/>
            <w:vAlign w:val="center"/>
          </w:tcPr>
          <w:p>
            <w:pPr>
              <w:spacing w:line="3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1519"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青年教师成长工程</w:t>
            </w:r>
          </w:p>
        </w:tc>
        <w:tc>
          <w:tcPr>
            <w:tcW w:w="3420"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具有中级职称，年龄35周岁以下，满足规定的科研条件</w:t>
            </w:r>
          </w:p>
        </w:tc>
        <w:tc>
          <w:tcPr>
            <w:tcW w:w="2700"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2万元</w:t>
            </w:r>
          </w:p>
        </w:tc>
        <w:tc>
          <w:tcPr>
            <w:tcW w:w="870" w:type="dxa"/>
            <w:vMerge w:val="continue"/>
            <w:vAlign w:val="center"/>
          </w:tcPr>
          <w:p>
            <w:pPr>
              <w:spacing w:line="3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1519"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特色研究团队支持计划</w:t>
            </w:r>
          </w:p>
        </w:tc>
        <w:tc>
          <w:tcPr>
            <w:tcW w:w="3420" w:type="dxa"/>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以现有自治区级重点学科、重点研究基地（中心）、重点实验室等为依托组建，满足规定的科研条件。</w:t>
            </w:r>
          </w:p>
        </w:tc>
        <w:tc>
          <w:tcPr>
            <w:tcW w:w="2700"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每个团队20万元</w:t>
            </w:r>
          </w:p>
        </w:tc>
        <w:tc>
          <w:tcPr>
            <w:tcW w:w="870" w:type="dxa"/>
            <w:vMerge w:val="continue"/>
            <w:vAlign w:val="center"/>
          </w:tcPr>
          <w:p>
            <w:pPr>
              <w:spacing w:line="3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1519"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双师型教师培养计划</w:t>
            </w:r>
          </w:p>
        </w:tc>
        <w:tc>
          <w:tcPr>
            <w:tcW w:w="3420"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具有大学本科及以上学历和讲师职称，满足规定的条件</w:t>
            </w:r>
          </w:p>
        </w:tc>
        <w:tc>
          <w:tcPr>
            <w:tcW w:w="2700" w:type="dxa"/>
            <w:vAlign w:val="center"/>
          </w:tcPr>
          <w:p>
            <w:pPr>
              <w:spacing w:line="3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学校资助双师型教师的培训费用：区内0.6万元，区外1万元</w:t>
            </w:r>
          </w:p>
        </w:tc>
        <w:tc>
          <w:tcPr>
            <w:tcW w:w="870" w:type="dxa"/>
            <w:vMerge w:val="continue"/>
            <w:vAlign w:val="center"/>
          </w:tcPr>
          <w:p>
            <w:pPr>
              <w:spacing w:line="300" w:lineRule="exact"/>
              <w:jc w:val="center"/>
              <w:rPr>
                <w:rFonts w:hint="eastAsia" w:asciiTheme="minorEastAsia" w:hAnsiTheme="minorEastAsia" w:eastAsiaTheme="minorEastAsia" w:cstheme="minorEastAsia"/>
                <w:sz w:val="24"/>
              </w:rPr>
            </w:pPr>
          </w:p>
        </w:tc>
      </w:tr>
    </w:tbl>
    <w:p>
      <w:pPr>
        <w:rPr>
          <w:rFonts w:hint="eastAsia" w:ascii="宋体" w:hAnsi="宋体" w:eastAsia="宋体" w:cs="宋体"/>
          <w:b/>
          <w:bCs/>
          <w:color w:val="000000"/>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D0587"/>
    <w:rsid w:val="001643CE"/>
    <w:rsid w:val="004773F8"/>
    <w:rsid w:val="00AD120E"/>
    <w:rsid w:val="01A676D4"/>
    <w:rsid w:val="04F80954"/>
    <w:rsid w:val="05503245"/>
    <w:rsid w:val="05996A30"/>
    <w:rsid w:val="06A400D2"/>
    <w:rsid w:val="073137BB"/>
    <w:rsid w:val="0737567C"/>
    <w:rsid w:val="085662A2"/>
    <w:rsid w:val="086704A0"/>
    <w:rsid w:val="09110EE7"/>
    <w:rsid w:val="0A82230D"/>
    <w:rsid w:val="0A8D0587"/>
    <w:rsid w:val="0AC87C95"/>
    <w:rsid w:val="0ADC45DB"/>
    <w:rsid w:val="0B596A57"/>
    <w:rsid w:val="0CC271A9"/>
    <w:rsid w:val="0EBE50F0"/>
    <w:rsid w:val="12F91A35"/>
    <w:rsid w:val="13766F70"/>
    <w:rsid w:val="13F21AA9"/>
    <w:rsid w:val="146C3BD0"/>
    <w:rsid w:val="154C1AD9"/>
    <w:rsid w:val="1B2B4131"/>
    <w:rsid w:val="1BC7063B"/>
    <w:rsid w:val="1CA41E4D"/>
    <w:rsid w:val="1D05682F"/>
    <w:rsid w:val="1F6B27E4"/>
    <w:rsid w:val="20454497"/>
    <w:rsid w:val="20C22F36"/>
    <w:rsid w:val="21200E55"/>
    <w:rsid w:val="21A46A88"/>
    <w:rsid w:val="21AB241B"/>
    <w:rsid w:val="21EA5464"/>
    <w:rsid w:val="220479C8"/>
    <w:rsid w:val="24CB5DE6"/>
    <w:rsid w:val="24DE4D48"/>
    <w:rsid w:val="24ED1783"/>
    <w:rsid w:val="24F72EC0"/>
    <w:rsid w:val="25584638"/>
    <w:rsid w:val="268B7FFE"/>
    <w:rsid w:val="26A70395"/>
    <w:rsid w:val="279E7315"/>
    <w:rsid w:val="29686BE9"/>
    <w:rsid w:val="2B0F029F"/>
    <w:rsid w:val="2CEE051B"/>
    <w:rsid w:val="2D891063"/>
    <w:rsid w:val="2D914606"/>
    <w:rsid w:val="2DAC2CB9"/>
    <w:rsid w:val="2E2E7787"/>
    <w:rsid w:val="2FED464B"/>
    <w:rsid w:val="3387721E"/>
    <w:rsid w:val="33BF024B"/>
    <w:rsid w:val="340203F0"/>
    <w:rsid w:val="34874C8F"/>
    <w:rsid w:val="366E0218"/>
    <w:rsid w:val="370015EA"/>
    <w:rsid w:val="39BA65D2"/>
    <w:rsid w:val="3A074556"/>
    <w:rsid w:val="3ABF38A8"/>
    <w:rsid w:val="3BE46857"/>
    <w:rsid w:val="3CC35E52"/>
    <w:rsid w:val="3F160708"/>
    <w:rsid w:val="400B1FEA"/>
    <w:rsid w:val="418E42DC"/>
    <w:rsid w:val="41D9658B"/>
    <w:rsid w:val="42EC055D"/>
    <w:rsid w:val="42F807D7"/>
    <w:rsid w:val="43F81027"/>
    <w:rsid w:val="4A2A2D5E"/>
    <w:rsid w:val="4B27277E"/>
    <w:rsid w:val="4BAE017C"/>
    <w:rsid w:val="4C236799"/>
    <w:rsid w:val="4CD13D52"/>
    <w:rsid w:val="4D885621"/>
    <w:rsid w:val="4E144601"/>
    <w:rsid w:val="515A6A84"/>
    <w:rsid w:val="51680621"/>
    <w:rsid w:val="57CA01BC"/>
    <w:rsid w:val="58483A8D"/>
    <w:rsid w:val="59175D0D"/>
    <w:rsid w:val="5C574A7C"/>
    <w:rsid w:val="5CC442F7"/>
    <w:rsid w:val="5CF66751"/>
    <w:rsid w:val="5E9022D4"/>
    <w:rsid w:val="5F1A7860"/>
    <w:rsid w:val="60DE7EA3"/>
    <w:rsid w:val="60FF7EE5"/>
    <w:rsid w:val="624524D3"/>
    <w:rsid w:val="6315515A"/>
    <w:rsid w:val="6350096F"/>
    <w:rsid w:val="65E30A5C"/>
    <w:rsid w:val="66633400"/>
    <w:rsid w:val="66C0551A"/>
    <w:rsid w:val="67C25DCD"/>
    <w:rsid w:val="68705A1C"/>
    <w:rsid w:val="6B8408D7"/>
    <w:rsid w:val="6D3070D0"/>
    <w:rsid w:val="6D535020"/>
    <w:rsid w:val="70A83FD6"/>
    <w:rsid w:val="76416635"/>
    <w:rsid w:val="7A2F06E5"/>
    <w:rsid w:val="7E381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basedOn w:val="6"/>
    <w:qFormat/>
    <w:uiPriority w:val="0"/>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2018-06-27T02:52:00Z</dcterms:created>
  <dc:creator>筱筱云</dc:creator>
  <cp:lastModifiedBy>书香楼主</cp:lastModifiedBy>
  <cp:lastPrinted>2018-09-11T02:35:00Z</cp:lastPrinted>
  <dcterms:modified xsi:type="dcterms:W3CDTF">2019-05-23T09:37:41Z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