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 w:cs="宋体"/>
          <w:sz w:val="30"/>
          <w:szCs w:val="30"/>
        </w:rPr>
        <w:t>年度广西事业单位公开招聘工作人员考试报名登记表</w:t>
      </w:r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1BEB166C"/>
    <w:rsid w:val="32590A0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j</cp:lastModifiedBy>
  <dcterms:modified xsi:type="dcterms:W3CDTF">2019-03-18T02:08:40Z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