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95" w:type="dxa"/>
        <w:tblInd w:w="7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180"/>
        <w:gridCol w:w="657"/>
        <w:gridCol w:w="705"/>
        <w:gridCol w:w="1901"/>
        <w:gridCol w:w="3007"/>
        <w:gridCol w:w="1072"/>
        <w:gridCol w:w="1072"/>
        <w:gridCol w:w="1458"/>
        <w:gridCol w:w="1041"/>
        <w:gridCol w:w="103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295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岗位序号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（总成绩）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黄秋梅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刘圩镇中心卫生院</w:t>
            </w:r>
          </w:p>
        </w:tc>
        <w:tc>
          <w:tcPr>
            <w:tcW w:w="3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中医师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蒙丽杏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黄海萍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刘圩镇中心卫生院</w:t>
            </w:r>
          </w:p>
        </w:tc>
        <w:tc>
          <w:tcPr>
            <w:tcW w:w="3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妇产科医生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  冰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蒋丽坚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黄立萍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南阳镇中心卫生院</w:t>
            </w:r>
          </w:p>
        </w:tc>
        <w:tc>
          <w:tcPr>
            <w:tcW w:w="3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妇产科医生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梁庆连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邓秋琳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农婷婷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南宁市青秀区津头社区卫生服务中心</w:t>
            </w:r>
          </w:p>
        </w:tc>
        <w:tc>
          <w:tcPr>
            <w:tcW w:w="3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全科医师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梁楚佳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张歆歆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  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南宁市青秀区津头社区卫生服务中心</w:t>
            </w:r>
          </w:p>
        </w:tc>
        <w:tc>
          <w:tcPr>
            <w:tcW w:w="3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中医师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徐晓妍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  荟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覃扬面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韦官俐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农凤荣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南宁市青秀区桂雅社区卫生服务中心</w:t>
            </w:r>
          </w:p>
        </w:tc>
        <w:tc>
          <w:tcPr>
            <w:tcW w:w="3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全科医师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覃琳芳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  力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叶春燕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黄桂芬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南宁市青秀区茅桥社区卫生服务中心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中医师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 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农淑花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南宁市青秀区茅桥社区卫生服务中心</w:t>
            </w:r>
          </w:p>
        </w:tc>
        <w:tc>
          <w:tcPr>
            <w:tcW w:w="3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公卫医师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廖婷婷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甘春媚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南宁市青秀区七星社区卫生服务中心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全科医生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（定编定岗不定人）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滕  龙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南宁市青秀区七星社区卫生服务中心</w:t>
            </w:r>
          </w:p>
        </w:tc>
        <w:tc>
          <w:tcPr>
            <w:tcW w:w="3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中医师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定编定岗不定人）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  贤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instrText xml:space="preserve"> HYPERLINK "http://www.qingxiu.gov.cn/wjj/tzgg/javascript:window.print()"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u w:val="none"/>
          <w:bdr w:val="none" w:color="auto" w:sz="0" w:space="0"/>
          <w:shd w:val="clear" w:fill="F2F2F2"/>
        </w:rPr>
        <w:t>打印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instrText xml:space="preserve"> HYPERLINK "http://www.qingxiu.gov.cn/wjj/tzgg/javascript:void(0);" \o "分享到新浪微博"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instrText xml:space="preserve"> HYPERLINK "http://www.qingxiu.gov.cn/wjj/tzgg/javascript:void(0);" \o "分享到微信"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kern w:val="0"/>
          <w:sz w:val="21"/>
          <w:szCs w:val="21"/>
          <w:u w:val="none"/>
          <w:bdr w:val="none" w:color="auto" w:sz="0" w:space="0"/>
          <w:shd w:val="clear" w:fill="F2F2F2"/>
          <w:lang w:val="en-US" w:eastAsia="zh-CN" w:bidi="ar"/>
        </w:rPr>
        <w:fldChar w:fldCharType="end"/>
      </w:r>
    </w:p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20DF0"/>
    <w:rsid w:val="2AA2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2019-04-01T01:54:00Z</dcterms:created>
  <dc:creator>Yan</dc:creator>
  <cp:lastModifiedBy>Yan</cp:lastModifiedBy>
  <dcterms:modified xsi:type="dcterms:W3CDTF">2019-04-01T01:55:47Z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