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54" w:tblpY="2898"/>
        <w:tblOverlap w:val="never"/>
        <w:tblW w:w="906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525"/>
        <w:gridCol w:w="3720"/>
        <w:gridCol w:w="31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阳翔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桂林日报社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记者、编辑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李富宁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桂林日报社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记者、编辑</w:t>
            </w:r>
          </w:p>
        </w:tc>
      </w:tr>
    </w:tbl>
    <w:p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  <w:t>桂林日报社2018年直接面试公开招聘人员聘前公示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310CA"/>
    <w:rsid w:val="6953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2018-12-14T06:10:00Z</dcterms:created>
  <dc:creator>石果</dc:creator>
  <cp:lastModifiedBy>石果</cp:lastModifiedBy>
  <dcterms:modified xsi:type="dcterms:W3CDTF">2018-12-14T06:10:50Z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