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EFEFEF"/>
        <w:spacing w:before="0" w:beforeAutospacing="1" w:after="0" w:afterAutospacing="1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EFEFEF"/>
          <w:lang w:val="en-US" w:eastAsia="zh-CN" w:bidi="ar"/>
        </w:rPr>
        <w:t>钦州市钦北区“招才引智高校行”高校现场招聘</w:t>
      </w:r>
    </w:p>
    <w:bookmarkEnd w:id="0"/>
    <w:tbl>
      <w:tblPr>
        <w:tblW w:w="9683" w:type="dxa"/>
        <w:tblCellSpacing w:w="0" w:type="dxa"/>
        <w:tblInd w:w="20" w:type="dxa"/>
        <w:shd w:val="clear" w:color="auto" w:fill="EFEF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3468"/>
        <w:gridCol w:w="1666"/>
        <w:gridCol w:w="2552"/>
      </w:tblGrid>
      <w:tr>
        <w:tblPrEx>
          <w:shd w:val="clear" w:color="auto" w:fill="EFEF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地点</w:t>
            </w: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招聘安排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12月5日（周三）上午9:00</w:t>
            </w:r>
          </w:p>
        </w:tc>
        <w:tc>
          <w:tcPr>
            <w:tcW w:w="3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广西大学君武馆二楼招聘大厅</w:t>
            </w: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综合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罗浩洋：18777714465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12月14日（周五）上午9:00</w:t>
            </w:r>
          </w:p>
        </w:tc>
        <w:tc>
          <w:tcPr>
            <w:tcW w:w="3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广西医科大学研究生公寓一楼 学术中心</w:t>
            </w: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卫生系统专场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罗浩洋：18777714465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12月14日（周五）下午3:00</w:t>
            </w:r>
          </w:p>
        </w:tc>
        <w:tc>
          <w:tcPr>
            <w:tcW w:w="3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广西中医药大学明秀校区大学生俱乐部</w:t>
            </w: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卫生系统专场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罗浩洋：18777714465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4F1D"/>
    <w:rsid w:val="2A3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2018-12-03T01:31:00Z</dcterms:created>
  <dc:creator>Administrator</dc:creator>
  <cp:lastModifiedBy>Administrator</cp:lastModifiedBy>
  <dcterms:modified xsi:type="dcterms:W3CDTF">2018-12-03T01:32:17Z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