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ind w:firstLine="640" w:firstLineChars="200"/>
        <w:rPr>
          <w:color w:val="000000"/>
          <w:kern w:val="0"/>
        </w:rPr>
      </w:pPr>
      <w:bookmarkStart w:id="0" w:name="_GoBack"/>
      <w:r>
        <w:rPr>
          <w:color w:val="000000"/>
          <w:kern w:val="0"/>
        </w:rPr>
        <w:t>附表</w:t>
      </w:r>
      <w:r>
        <w:rPr>
          <w:rFonts w:hint="eastAsia"/>
          <w:color w:val="000000"/>
          <w:kern w:val="0"/>
        </w:rPr>
        <w:t>1：</w:t>
      </w:r>
      <w:r>
        <w:rPr>
          <w:color w:val="000000"/>
          <w:kern w:val="0"/>
        </w:rPr>
        <w:t>广西科技大学201</w:t>
      </w:r>
      <w:r>
        <w:rPr>
          <w:rFonts w:hint="eastAsia"/>
          <w:color w:val="000000"/>
          <w:kern w:val="0"/>
        </w:rPr>
        <w:t>8</w:t>
      </w:r>
      <w:r>
        <w:rPr>
          <w:color w:val="000000"/>
          <w:kern w:val="0"/>
        </w:rPr>
        <w:t>年度公开招聘需求计划</w:t>
      </w:r>
    </w:p>
    <w:bookmarkEnd w:id="0"/>
    <w:tbl>
      <w:tblPr>
        <w:tblStyle w:val="3"/>
        <w:tblW w:w="92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117"/>
        <w:gridCol w:w="2149"/>
        <w:gridCol w:w="1100"/>
        <w:gridCol w:w="1761"/>
        <w:gridCol w:w="2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学位或职称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航空宇航科学与技术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教师岗3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教师岗4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教师岗5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教师岗6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教师岗7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教师岗8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教师岗9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材料学（催化方向）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教师岗10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冶金物理化学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凝聚态物理（材料计算方向）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凝聚态物理（理论方向）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教师岗13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教师岗14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教师岗15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教师岗16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教师岗17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经济思想史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教师岗18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教师岗19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学位或职称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教师岗20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整合生命科学（生物学）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博士研究生或正高级职称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体育人文社会学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博士研究生或正高级职称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教师岗23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博士研究生或副高级以上职称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有1年以上高校工作经历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教师岗24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控制科学与工程、电子与通信工程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教师岗25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结构工程、建筑与土木工程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教师岗26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电力系统及其自动化、石油与天然气工程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教师岗27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统计学、税务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有1年以上高校工作经历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教师岗28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工业设计、服装.设计与工程、艺术学（录音方向）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教师岗29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教师岗30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教师岗31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护理学、药理学、中药学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有1年以上高校工作经历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教师岗32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辅导员岗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中共正式党员，有1年以上的高校工作经历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教辅岗1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材料科学与工程、工程力学、机械电子工程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教辅岗2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信息资源管理、项目管理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行政岗1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课程与教学论、中国古代文学、中国现当代文学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行政岗2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马克思主义哲学、伦理学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有1年以上高校工作经历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行政岗3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世界史、经济法学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有1年以上高校工作经历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共计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7469A"/>
    <w:rsid w:val="484746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2018-10-23T03:49:00Z</dcterms:created>
  <dc:creator>颜永达</dc:creator>
  <cp:lastModifiedBy>颜永达</cp:lastModifiedBy>
  <dcterms:modified xsi:type="dcterms:W3CDTF">2018-10-23T03:51:47Z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