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6"/>
        <w:gridCol w:w="672"/>
        <w:gridCol w:w="4066"/>
        <w:gridCol w:w="1503"/>
        <w:gridCol w:w="1412"/>
      </w:tblGrid>
      <w:tr w:rsidR="009E531C" w:rsidRPr="009E531C" w:rsidTr="009E531C">
        <w:trPr>
          <w:trHeight w:val="769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>具体用人单位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>单位层级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 xml:space="preserve">岗 </w:t>
            </w:r>
            <w:r w:rsidRPr="009E531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> </w:t>
            </w:r>
            <w:r w:rsidRPr="009E531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>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 xml:space="preserve">专业 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仿宋_GB2312" w:eastAsia="仿宋_GB2312" w:hAnsi="宋体" w:cs="宋体" w:hint="eastAsia"/>
                <w:b/>
                <w:bCs/>
                <w:sz w:val="26"/>
                <w:szCs w:val="26"/>
              </w:rPr>
              <w:t>学历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广西区气象信息中心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省级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系统运维岗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计算机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硕士研究生及以上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广西区气象信息中心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省级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信息网络运维保障岗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软件工程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硕士研究生及以上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广西区气象减灾研究所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省级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农业业务科研岗或遥感业务科研岗         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农业气象；遥感科学与地理信息系统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博士研究生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广西区气象技术装备中心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省级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探测技术保障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电子信息工程类；大气科学类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硕士研究生及以上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广西区气象技术装备中心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省级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探测技术保障与技术开发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电子信息工程类；大气科学类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硕士研究生及以上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南宁市气象局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市级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影视制作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影视节目制作、广播电视编导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宾阳县气象局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综合气象业务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横县气象局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综合气象业务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柳州市沙塘农业气象试验站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综合业务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大气科学、</w:t>
            </w:r>
            <w:r w:rsidRPr="009E531C">
              <w:rPr>
                <w:rFonts w:ascii="宋体" w:eastAsia="宋体" w:hAnsi="宋体" w:cs="宋体" w:hint="eastAsia"/>
              </w:rPr>
              <w:br/>
              <w:t>应用气象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硕士研究生及以上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融水县气象局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综合业务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融安县气象局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综合业务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数学、物理学类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lastRenderedPageBreak/>
              <w:t>桂林市气象局装备中心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市级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装备仪器维护维修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自动化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硕士研究生及以上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灌阳县气象局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预报、测报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平果县气象局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气象测报与服务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电子信息类；物理学类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靖西县气象局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气象测报与服务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电子信息类；物理学类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隆林县气象局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气象测报与服务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电子信息类；物理学类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河池市气象局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市级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气象探测岗（装备维护方向）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大气科学类；电子与信息类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河池市气象局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市级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科技服务岗（影视节目制作）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广播影视类（含播音、主持、影视节目制作等）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罗城县气象局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气象监测预警服务岗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电子与信息类;环境科学类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天峨县气象局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气象监测预警服务岗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防城港市防城区气象局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气象服务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天等县气象局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综合业务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大气科学类；电子与</w:t>
            </w:r>
            <w:r w:rsidRPr="009E531C">
              <w:rPr>
                <w:rFonts w:ascii="宋体" w:eastAsia="宋体" w:hAnsi="宋体" w:cs="宋体" w:hint="eastAsia"/>
              </w:rPr>
              <w:lastRenderedPageBreak/>
              <w:t>信息类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lastRenderedPageBreak/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lastRenderedPageBreak/>
              <w:t>贺州市气象局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市级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预测预报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富川瑶族自治县气象局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昭平县气象局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  <w:tr w:rsidR="009E531C" w:rsidRPr="009E531C" w:rsidTr="009E531C">
        <w:trPr>
          <w:trHeight w:val="589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钟山县气象局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县级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气象台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大气科学类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1C" w:rsidRPr="009E531C" w:rsidRDefault="009E531C" w:rsidP="009E531C">
            <w:pPr>
              <w:adjustRightInd/>
              <w:snapToGrid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E531C">
              <w:rPr>
                <w:rFonts w:ascii="宋体" w:eastAsia="宋体" w:hAnsi="宋体" w:cs="宋体" w:hint="eastAsia"/>
              </w:rPr>
              <w:t>本科及以上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B7EF1"/>
    <w:rsid w:val="008B7726"/>
    <w:rsid w:val="009E531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8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20104">
                  <w:marLeft w:val="375"/>
                  <w:marRight w:val="375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FCECE"/>
                        <w:left w:val="none" w:sz="0" w:space="0" w:color="auto"/>
                        <w:bottom w:val="single" w:sz="6" w:space="11" w:color="CFCECE"/>
                        <w:right w:val="none" w:sz="0" w:space="0" w:color="auto"/>
                      </w:divBdr>
                      <w:divsChild>
                        <w:div w:id="19081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2018-03-29T03:11:00Z</dcterms:modified>
</cp:coreProperties>
</file>