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23" w:lineRule="atLeast"/>
        <w:ind w:left="0" w:right="0" w:firstLine="420"/>
        <w:jc w:val="center"/>
        <w:rPr>
          <w:rFonts w:hint="eastAsia" w:ascii="Courier" w:hAnsi="Courier" w:cs="Courier"/>
          <w:b w:val="0"/>
          <w:i w:val="0"/>
          <w:caps w:val="0"/>
          <w:color w:val="242424"/>
          <w:spacing w:val="0"/>
          <w:sz w:val="17"/>
          <w:szCs w:val="17"/>
        </w:rPr>
      </w:pPr>
      <w:r>
        <w:rPr>
          <w:rStyle w:val="4"/>
          <w:rFonts w:hint="default" w:ascii="Courier" w:hAnsi="Courier" w:cs="Courier"/>
          <w:i w:val="0"/>
          <w:caps w:val="0"/>
          <w:color w:val="242424"/>
          <w:spacing w:val="0"/>
          <w:sz w:val="17"/>
          <w:szCs w:val="17"/>
          <w:bdr w:val="none" w:color="auto" w:sz="0" w:space="0"/>
          <w:shd w:val="clear" w:fill="FFFFFF"/>
        </w:rPr>
        <w:t>2017年玉林市农业委员会直属事业单位公开招聘工作人员计划表</w:t>
      </w:r>
    </w:p>
    <w:tbl>
      <w:tblPr>
        <w:tblW w:w="8450" w:type="dxa"/>
        <w:tblInd w:w="1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29"/>
        <w:gridCol w:w="730"/>
        <w:gridCol w:w="564"/>
        <w:gridCol w:w="429"/>
        <w:gridCol w:w="365"/>
        <w:gridCol w:w="722"/>
        <w:gridCol w:w="650"/>
        <w:gridCol w:w="885"/>
        <w:gridCol w:w="336"/>
        <w:gridCol w:w="365"/>
        <w:gridCol w:w="336"/>
        <w:gridCol w:w="927"/>
        <w:gridCol w:w="1376"/>
        <w:gridCol w:w="3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序号</w:t>
            </w:r>
          </w:p>
        </w:tc>
        <w:tc>
          <w:tcPr>
            <w:tcW w:w="7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招聘单位及总人数</w:t>
            </w:r>
          </w:p>
        </w:tc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4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人数</w:t>
            </w:r>
          </w:p>
        </w:tc>
        <w:tc>
          <w:tcPr>
            <w:tcW w:w="3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单位性质</w:t>
            </w:r>
          </w:p>
        </w:tc>
        <w:tc>
          <w:tcPr>
            <w:tcW w:w="259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报考资格条件</w:t>
            </w:r>
          </w:p>
        </w:tc>
        <w:tc>
          <w:tcPr>
            <w:tcW w:w="3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招考范围</w:t>
            </w:r>
          </w:p>
        </w:tc>
        <w:tc>
          <w:tcPr>
            <w:tcW w:w="3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面试</w:t>
            </w:r>
          </w:p>
        </w:tc>
        <w:tc>
          <w:tcPr>
            <w:tcW w:w="92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单位地址及邮政编码</w:t>
            </w:r>
          </w:p>
        </w:tc>
        <w:tc>
          <w:tcPr>
            <w:tcW w:w="13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单位联系电话</w:t>
            </w:r>
          </w:p>
        </w:tc>
        <w:tc>
          <w:tcPr>
            <w:tcW w:w="3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7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4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学历、学位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年龄</w:t>
            </w: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jc w:val="center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其他</w:t>
            </w:r>
          </w:p>
        </w:tc>
        <w:tc>
          <w:tcPr>
            <w:tcW w:w="3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92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3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　</w:t>
            </w:r>
          </w:p>
        </w:tc>
        <w:tc>
          <w:tcPr>
            <w:tcW w:w="73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玉林市农业科学院(2人)　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专业技术人员　</w:t>
            </w:r>
          </w:p>
        </w:tc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　</w:t>
            </w:r>
          </w:p>
        </w:tc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财政全额</w:t>
            </w:r>
          </w:p>
        </w:tc>
        <w:tc>
          <w:tcPr>
            <w:tcW w:w="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普通高校应届全日制大学本科及以上学历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农学、果树、蔬菜及相关专业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35周岁以下(1983年1月1日以后出生)</w:t>
            </w: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全国</w:t>
            </w: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面试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玉林市人民东路108号，537000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0775-2684575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13768966588</w:t>
            </w: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4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73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default" w:ascii="Courier" w:hAnsi="Courier" w:cs="Courier"/>
                <w:b w:val="0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专业技术人员　</w:t>
            </w:r>
          </w:p>
        </w:tc>
        <w:tc>
          <w:tcPr>
            <w:tcW w:w="4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　</w:t>
            </w:r>
          </w:p>
        </w:tc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财政全额</w:t>
            </w:r>
          </w:p>
        </w:tc>
        <w:tc>
          <w:tcPr>
            <w:tcW w:w="7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普通高校应届全日制大学本科及以上学历</w:t>
            </w:r>
          </w:p>
        </w:tc>
        <w:tc>
          <w:tcPr>
            <w:tcW w:w="6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艺术、体育及相关专业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35周岁以下(1983年1月1日以后出生)</w:t>
            </w: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全国</w:t>
            </w: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面试</w:t>
            </w:r>
          </w:p>
        </w:tc>
        <w:tc>
          <w:tcPr>
            <w:tcW w:w="9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玉林市人民东路108号，537000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0775-2684575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13768966588</w:t>
            </w:r>
          </w:p>
        </w:tc>
        <w:tc>
          <w:tcPr>
            <w:tcW w:w="3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3" w:beforeAutospacing="0" w:after="0" w:afterAutospacing="0" w:line="23" w:lineRule="atLeast"/>
              <w:ind w:left="0" w:right="0" w:firstLine="0"/>
              <w:rPr>
                <w:color w:val="242424"/>
              </w:rPr>
            </w:pPr>
            <w:r>
              <w:rPr>
                <w:rFonts w:hint="default" w:ascii="Courier" w:hAnsi="Courier" w:cs="Courier"/>
                <w:b w:val="0"/>
                <w:i w:val="0"/>
                <w:caps w:val="0"/>
                <w:color w:val="242424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3" w:beforeAutospacing="0" w:after="0" w:afterAutospacing="0" w:line="23" w:lineRule="atLeast"/>
        <w:ind w:left="0" w:right="0" w:firstLine="420"/>
        <w:rPr>
          <w:rFonts w:hint="default" w:ascii="Courier" w:hAnsi="Courier" w:cs="Courier"/>
          <w:b w:val="0"/>
          <w:i w:val="0"/>
          <w:caps w:val="0"/>
          <w:color w:val="242424"/>
          <w:spacing w:val="0"/>
          <w:sz w:val="17"/>
          <w:szCs w:val="17"/>
        </w:rPr>
      </w:pPr>
      <w:r>
        <w:rPr>
          <w:rFonts w:hint="default" w:ascii="Courier" w:hAnsi="Courier" w:cs="Courier"/>
          <w:b w:val="0"/>
          <w:i w:val="0"/>
          <w:caps w:val="0"/>
          <w:color w:val="242424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9344C"/>
    <w:rsid w:val="105934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2017-12-29T03:17:00Z</dcterms:created>
  <dc:creator>ASUS</dc:creator>
  <cp:lastModifiedBy>ASUS</cp:lastModifiedBy>
  <dcterms:modified xsi:type="dcterms:W3CDTF">2017-12-29T03:17:21Z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