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CF1F1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15"/>
          <w:szCs w:val="15"/>
          <w:shd w:val="clear" w:fill="DCF1F1"/>
          <w:lang w:val="en-US" w:eastAsia="zh-CN" w:bidi="ar"/>
        </w:rPr>
        <w:t>招聘岗位和条件要求、待遇</w:t>
      </w:r>
    </w:p>
    <w:bookmarkEnd w:id="0"/>
    <w:tbl>
      <w:tblPr>
        <w:tblW w:w="755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5101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岗 位</w:t>
            </w: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条 件 要 求</w:t>
            </w:r>
          </w:p>
        </w:tc>
        <w:tc>
          <w:tcPr>
            <w:tcW w:w="1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待 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十三中建设项目部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财会人员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1名</w:t>
            </w: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1.大学专科及以上学历。</w:t>
            </w:r>
          </w:p>
        </w:tc>
        <w:tc>
          <w:tcPr>
            <w:tcW w:w="13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月薪2500元   （含五险）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2.具有会计从业资格证，能熟练操作财务软件及办公软件。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3.服从岗位安排，爱岗敬业，吃苦耐劳，具有良好的沟通能力。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4.工作时间1年。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5.工作地点：钦州市教育局。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十三中建设项目部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建筑技术员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1名</w:t>
            </w: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1.专科及以上，工民建专业，具有建筑学、建筑结构等建筑相关专业。</w:t>
            </w:r>
          </w:p>
        </w:tc>
        <w:tc>
          <w:tcPr>
            <w:tcW w:w="131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月薪2500元    （含五险）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2.主要负责十三中项目工地监管，能够服从岗位安排，爱岗敬业，吃苦耐劳，具有良好的沟通能力。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3.工作时间1年。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5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4.工作地点：钦州市第十三中学项目建设现场</w:t>
            </w:r>
          </w:p>
        </w:tc>
        <w:tc>
          <w:tcPr>
            <w:tcW w:w="131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25927"/>
    <w:rsid w:val="37425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2017-12-01T04:31:00Z</dcterms:created>
  <dc:creator>ASUS</dc:creator>
  <cp:lastModifiedBy>ASUS</cp:lastModifiedBy>
  <dcterms:modified xsi:type="dcterms:W3CDTF">2017-12-01T04:31:53Z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