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Arial" w:hAnsi="Arial" w:eastAsia="宋体" w:cs="Arial"/>
          <w:b w:val="0"/>
          <w:i w:val="0"/>
          <w:caps w:val="0"/>
          <w:color w:val="222222"/>
          <w:spacing w:val="0"/>
          <w:sz w:val="15"/>
          <w:szCs w:val="15"/>
          <w:shd w:val="clear" w:fill="FFFFFF"/>
        </w:rPr>
        <w:t>2017年昭平县县直公立医院公开招聘医疗类人才计划表</w:t>
      </w:r>
      <w:r>
        <w:drawing>
          <wp:inline distT="0" distB="0" distL="114300" distR="114300">
            <wp:extent cx="6029325" cy="3764915"/>
            <wp:effectExtent l="0" t="0" r="317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7649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44D1"/>
    <w:rsid w:val="58624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2017-11-22T09:08:00Z</dcterms:created>
  <dc:creator>ASUS</dc:creator>
  <cp:lastModifiedBy>ASUS</cp:lastModifiedBy>
  <dcterms:modified xsi:type="dcterms:W3CDTF">2017-11-22T09:08:53Z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