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51"/>
        <w:tblW w:w="10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2835"/>
        <w:gridCol w:w="2408"/>
        <w:gridCol w:w="1842"/>
        <w:gridCol w:w="567"/>
        <w:gridCol w:w="2692"/>
      </w:tblGrid>
      <w:tr w:rsidR="00F1686A" w:rsidTr="00F1686A">
        <w:trPr>
          <w:trHeight w:val="390"/>
        </w:trPr>
        <w:tc>
          <w:tcPr>
            <w:tcW w:w="10915" w:type="dxa"/>
            <w:gridSpan w:val="6"/>
            <w:shd w:val="clear" w:color="auto" w:fill="auto"/>
            <w:vAlign w:val="center"/>
          </w:tcPr>
          <w:p w:rsidR="00F1686A" w:rsidRDefault="00F1686A" w:rsidP="00F1686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广西医科大学附设护士学校2017年公开招聘工作人员（第二批）岗位需求表</w:t>
            </w:r>
          </w:p>
        </w:tc>
      </w:tr>
      <w:tr w:rsidR="00F1686A" w:rsidTr="00F1686A">
        <w:trPr>
          <w:trHeight w:val="5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岗位编号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需求数量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ind w:firstLineChars="98" w:firstLine="236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岗位条件及要求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临床护理1教研室</w:t>
            </w: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教师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本科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、研究生都是</w:t>
            </w: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全日制硕士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1. 40岁及以下（1977</w:t>
            </w:r>
            <w:r w:rsidRPr="0010026A">
              <w:rPr>
                <w:rFonts w:ascii="宋体" w:hAnsi="宋体" w:cs="宋体" w:hint="eastAsia"/>
                <w:sz w:val="22"/>
                <w:szCs w:val="22"/>
              </w:rPr>
              <w:t>年10月1日及以后出生）；</w:t>
            </w:r>
          </w:p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2.有临床</w:t>
            </w: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工作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经验</w:t>
            </w: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优先。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临床护理2教研室</w:t>
            </w: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教师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（1）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临床医学或妇产科专业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全日制硕士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1.有教师资格证或医师资格证；</w:t>
            </w:r>
          </w:p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2.大学英语6级考试分数在425分及以上。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临床护理2教研室</w:t>
            </w: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教师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（2）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护理学专业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37CA8">
              <w:rPr>
                <w:rFonts w:ascii="宋体" w:hAnsi="宋体" w:cs="宋体" w:hint="eastAsia"/>
                <w:color w:val="000000"/>
                <w:sz w:val="22"/>
                <w:szCs w:val="22"/>
              </w:rPr>
              <w:t>全日制硕士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1.有教师资格证或护士资格证或医师资格证；</w:t>
            </w:r>
          </w:p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7A58B9">
              <w:rPr>
                <w:rFonts w:ascii="宋体" w:hAnsi="宋体" w:cs="宋体" w:hint="eastAsia"/>
                <w:color w:val="000000"/>
                <w:sz w:val="22"/>
                <w:szCs w:val="22"/>
              </w:rPr>
              <w:t>2.大学英语6级考试分数在425分及以上。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临床护理2教研室教师（3）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妇产科学或儿科学专业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0026A">
              <w:rPr>
                <w:rFonts w:ascii="宋体" w:hAnsi="宋体" w:cs="宋体" w:hint="eastAsia"/>
                <w:sz w:val="22"/>
                <w:szCs w:val="22"/>
              </w:rPr>
              <w:t>45岁及以下（1972年10月1日及以后出生）。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护理学基础教研室教师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临床医学或基础医学专业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0026A">
              <w:rPr>
                <w:rFonts w:ascii="宋体" w:hAnsi="宋体" w:cs="宋体" w:hint="eastAsia"/>
                <w:sz w:val="22"/>
                <w:szCs w:val="22"/>
              </w:rPr>
              <w:t>45岁及以下（1972年10月1日及以后出生）。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基础课教研室教师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临床医学或基础医学专业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10026A">
              <w:rPr>
                <w:rFonts w:ascii="宋体" w:hAnsi="宋体" w:cs="宋体" w:hint="eastAsia"/>
                <w:sz w:val="22"/>
                <w:szCs w:val="22"/>
              </w:rPr>
              <w:t>45岁及以下（1972年10月1日及以后出生）。</w:t>
            </w: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F1686A" w:rsidTr="00F1686A">
        <w:trPr>
          <w:trHeight w:val="5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6A" w:rsidRDefault="00F1686A" w:rsidP="00F1686A">
            <w:pPr>
              <w:widowControl/>
              <w:snapToGrid w:val="0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1686A" w:rsidRDefault="00F1686A" w:rsidP="00F1686A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9957A5" w:rsidRDefault="00F1686A">
      <w:r>
        <w:rPr>
          <w:rFonts w:ascii="仿宋_GB2312" w:eastAsia="仿宋_GB2312" w:hint="eastAsia"/>
          <w:sz w:val="28"/>
          <w:szCs w:val="28"/>
        </w:rPr>
        <w:br w:type="page"/>
      </w:r>
    </w:p>
    <w:sectPr w:rsidR="00995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6A"/>
    <w:rsid w:val="009957A5"/>
    <w:rsid w:val="00F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D0BE1-016F-4757-8DF7-A252D92F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68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2017-11-08T09:45:00Z</dcterms:created>
  <dcterms:modified xsi:type="dcterms:W3CDTF">2017-11-08T09:46:00Z</dcterms:modified>
</cp:coreProperties>
</file>