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14" w:rsidRDefault="00335B14" w:rsidP="00335B14">
      <w:pPr>
        <w:spacing w:line="570" w:lineRule="exact"/>
        <w:ind w:leftChars="1" w:left="2079" w:hangingChars="649" w:hanging="207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35B14" w:rsidRPr="00702E01" w:rsidRDefault="00335B14" w:rsidP="00335B14">
      <w:pPr>
        <w:spacing w:line="570" w:lineRule="exact"/>
        <w:jc w:val="center"/>
        <w:rPr>
          <w:rFonts w:ascii="方正小标宋简体" w:eastAsia="方正小标宋简体" w:hAnsi="宋体" w:cstheme="minorBidi"/>
          <w:sz w:val="36"/>
          <w:szCs w:val="36"/>
        </w:rPr>
      </w:pPr>
      <w:r w:rsidRPr="00702E01">
        <w:rPr>
          <w:rFonts w:ascii="方正小标宋简体" w:eastAsia="方正小标宋简体" w:hAnsi="宋体" w:cstheme="minorBidi" w:hint="eastAsia"/>
          <w:sz w:val="36"/>
          <w:szCs w:val="36"/>
        </w:rPr>
        <w:t>广西电力职业技术学院2017年用编明细计划表</w:t>
      </w:r>
    </w:p>
    <w:tbl>
      <w:tblPr>
        <w:tblpPr w:leftFromText="180" w:rightFromText="180" w:horzAnchor="margin" w:tblpX="-318" w:tblpY="140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1986"/>
        <w:gridCol w:w="3968"/>
        <w:gridCol w:w="992"/>
        <w:gridCol w:w="709"/>
      </w:tblGrid>
      <w:tr w:rsidR="00335B14" w:rsidRPr="00702E01" w:rsidTr="00E61B34">
        <w:trPr>
          <w:trHeight w:val="556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用编名额</w:t>
            </w:r>
          </w:p>
        </w:tc>
        <w:tc>
          <w:tcPr>
            <w:tcW w:w="709" w:type="dxa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副高及以上职称；或博士学历具有中级及以上职称的。具有3年及以上专业工作经历,有高校工作经历的优先。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1369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计算机科学与技术软件工程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正高级职称；或博士学历具有中级及以上职称的。具有3年及以上专业工作经历,有高校工作经历的优先。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电子商务、移动商务、网络营销、会计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正高级职称；或博士学历具有中级及以上职称的。具有3年及以上专业工作经历,有高校工作经历的优先。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机械电子工程、机械制造及其自动化、机械设计制造及其自动化、测控技术与仪器、电气工程及其自动化、自动化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副高及以上职称；或博士学历具有中级及以上职称的。具有3年及以上专业工作经历,有高校工作经历的优先。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政治学类或</w:t>
            </w:r>
          </w:p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马克思主义理论类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正高级职称；或博士学历具有中级及以上职称的。中共党员，具有3年及以上专业工作经历,有高校工作经历的优先。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1485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心理咨询中心管理员（教师）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心理学类、教育学、思想政治教育专业（心理健康教育方向）、医学专业（心理健康方向）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副高及以上职称；或博士学历具有中级及以上职称的。具有3年及以上高校心理健康教育工作经历。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1408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职业教育研究所管理人员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计算机应用技术、职业教育、教育学、职业技术教育、教育管理、汉语言文学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副高及以上职称；或博士学历具有中级及以上职称的。有较强的文字表达能力，3年及以上教育管理工作经历，有高校工作经历优先。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1400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现代教育技术中心管理人员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软件工程、信息安全、计算机科学技术、网络工程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全日制硕士及以上学历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、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学位</w:t>
            </w:r>
            <w:r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，</w:t>
            </w: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副高及以上职称；或博士学历具有中级及以上职称的。具有3年及以上网络工作经历,具有软件工程、信息安全、网络技术方面高级认证的优先。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引进高层次人才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全日制硕士研究生及以上学历、学位，中级及以上职称，具有3年及以上教学工作经历，有高校工作经历的优先。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用编名额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335B14" w:rsidRPr="00702E01" w:rsidTr="00E61B34">
        <w:trPr>
          <w:trHeight w:val="989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全日制本科及以上学历、学位，中级及以上职称，具有3年及以上教学工作经历。有高校工作经历的优先。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土木工程、水利水电建筑工程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全日制本科及以上学历、学位，副高及以上职称，具有3年及以上教学工作经历。有高校工作经历的优先。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全日制本科及以上学历、学位，中级及以上职称，具有3年及以上教学工作经历。有高校工作经历的优先。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热能与动能工程（内燃机工程）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全日制本科及以上学历、学位，具有3年及以上教学工作经历。有高校工作经历的优先。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全日制本科及以上学历、学位，中级及以上职称，具有3年及以上高校数学教学工作经历。有指导高校数模竞赛经验者优先。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全日制本科及以上学历、学位，中级及以上职称，具有3年及以上高校英语教学工作经历。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全日制本科及以上学历、学位，中级及以上职称，中共正式党员，具有3年及以上教学工作经历。有高校工作经历的优先。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全日制本科及以上学历、学位，中共正式党员，具有3年及以上高校辅导员岗位工作经历（含从事学生管理工作并兼任辅导员者）。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12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教学系部党政办公室干事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公共事业管理、工商管理、行政管理、法学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全日制本科及以上学历、学位，中共正式党员，具有较强综合协调能力、写作能力、有较丰富的行政管理经验，具有3年及以上的高校工作经历。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112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干部人事档案管理员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人力资源管理、文秘教育、档案学、档案管理类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全日制本科及以上学历、学位，中共正式党员，具有3年及以上工作经历。有高校工作经历的优先。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心理咨询中心干事（教师）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心理学类、教育学、思想政治教育专业（心理健康教育方向）、医学专业（心理健康方向）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全日制硕士研究生及以上学历、学位，中级及以上职称，具有3年及以上高校心理健康教育工作经历。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学生宿舍管理干事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全日制本科及以上学历、学位，中共正式党员，具有较强综合协调能力、管理能力、有较丰富的学生工作经验，具有3年及以上高校工作经历。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就业干事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硕士及以上学位，中共正式党员，中级及以上职称，具有较强综合协调能力、管理能力，具有3年以及以上高校工作经历。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用编名额</w:t>
            </w:r>
          </w:p>
        </w:tc>
        <w:tc>
          <w:tcPr>
            <w:tcW w:w="709" w:type="dxa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食品质量与安全干事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食品科学、食品质量与安全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全日制硕士研究生及以上学历、学位，具有较强综合协调能力、管理能力，具有3年及以上后勤管理工作经历，有高校工作经历的优先。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基建干事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工程管理、建筑工程专业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本科及以上学历，中级及以上职称，具有较强综合协调能力、管理能力，具有3年及以上后勤管理工作经历，有高校工作经历的优先。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现代教育技术中心干事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教育技术、数字媒体技术、计算机科学与技术、物理学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全日制本科及以上学历、学位，具有较强综合协调能力、管理能力，具有3年及以上高校工作经历。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674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自动化专业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887D1A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全日制本科及以上学历、学位，副高及以上职称，具有3年及以上专业工作经历，有高校工作经历的优先。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</w:p>
        </w:tc>
      </w:tr>
      <w:tr w:rsidR="00335B14" w:rsidRPr="00702E01" w:rsidTr="00E61B34">
        <w:trPr>
          <w:trHeight w:val="737"/>
        </w:trPr>
        <w:tc>
          <w:tcPr>
            <w:tcW w:w="7763" w:type="dxa"/>
            <w:gridSpan w:val="4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5B14" w:rsidRPr="00702E01" w:rsidRDefault="00335B14" w:rsidP="00E61B34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18"/>
                <w:szCs w:val="18"/>
              </w:rPr>
            </w:pPr>
            <w:r w:rsidRPr="00702E01">
              <w:rPr>
                <w:rFonts w:ascii="仿宋_GB2312" w:eastAsia="仿宋_GB2312" w:hAnsi="华文仿宋" w:cs="宋体" w:hint="eastAsia"/>
                <w:kern w:val="0"/>
                <w:sz w:val="18"/>
                <w:szCs w:val="18"/>
              </w:rPr>
              <w:t>31名</w:t>
            </w:r>
          </w:p>
        </w:tc>
      </w:tr>
    </w:tbl>
    <w:p w:rsidR="00335B14" w:rsidRPr="00702E01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Pr="00702E01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335B14" w:rsidRDefault="00335B14" w:rsidP="00335B14">
      <w:pPr>
        <w:spacing w:line="570" w:lineRule="exact"/>
        <w:jc w:val="left"/>
        <w:rPr>
          <w:rFonts w:ascii="黑体" w:eastAsia="黑体" w:hAnsi="黑体" w:cstheme="minorBidi"/>
          <w:sz w:val="32"/>
          <w:szCs w:val="32"/>
        </w:rPr>
      </w:pPr>
    </w:p>
    <w:p w:rsidR="000E516B" w:rsidRDefault="000E516B">
      <w:pPr>
        <w:rPr>
          <w:rFonts w:hint="eastAsia"/>
        </w:rPr>
      </w:pPr>
      <w:bookmarkStart w:id="0" w:name="_GoBack"/>
      <w:bookmarkEnd w:id="0"/>
    </w:p>
    <w:sectPr w:rsidR="000E516B" w:rsidSect="00335B1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335B14">
      <w:r>
        <w:separator/>
      </w:r>
    </w:p>
  </w:endnote>
  <w:endnote w:type="continuationSeparator" w:id="0">
    <w:p w:rsidR="00470B0E" w:rsidRDefault="00470B0E" w:rsidP="0033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335B14">
      <w:r>
        <w:separator/>
      </w:r>
    </w:p>
  </w:footnote>
  <w:footnote w:type="continuationSeparator" w:id="0">
    <w:p w:rsidR="00470B0E" w:rsidRDefault="00470B0E" w:rsidP="0033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C"/>
    <w:rsid w:val="000E516B"/>
    <w:rsid w:val="00335B14"/>
    <w:rsid w:val="00470B0E"/>
    <w:rsid w:val="00C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84238B-A609-4BA8-A0BF-A3101015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B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2017-10-10T08:20:00Z</dcterms:created>
  <dcterms:modified xsi:type="dcterms:W3CDTF">2017-10-10T08:21:00Z</dcterms:modified>
</cp:coreProperties>
</file>