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2017</w:t>
      </w:r>
      <w:r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年武宣县县直小学及武宣镇中心校</w:t>
      </w:r>
      <w:r>
        <w:rPr>
          <w:rFonts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"/>
        </w:rPr>
        <w:t>教师竞聘上岗学科、名额分配表</w:t>
      </w:r>
      <w:r>
        <w:rPr>
          <w:rFonts w:asciiTheme="minorHAnsi" w:hAnsiTheme="minorHAnsi" w:eastAsiaTheme="minorEastAsia" w:cstheme="minorBidi"/>
          <w:b w:val="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8304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1"/>
        <w:gridCol w:w="718"/>
        <w:gridCol w:w="682"/>
        <w:gridCol w:w="172"/>
        <w:gridCol w:w="1649"/>
        <w:gridCol w:w="1056"/>
        <w:gridCol w:w="14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4171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名额分配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武宣县实验小学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金鸡乡中心校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黄茆镇中心校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武宣县教师进修学校附设小学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二塘镇中心校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三里镇中心校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武宣镇第四小学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东乡镇中心校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桐岭镇中心校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武宣镇中心校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通挽镇中心校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禄新镇中心校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71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思灵镇中心校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7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b w:val="0"/>
                <w:color w:val="000306"/>
                <w:sz w:val="18"/>
                <w:szCs w:val="18"/>
                <w:u w:val="none"/>
              </w:rPr>
            </w:pPr>
          </w:p>
        </w:tc>
        <w:tc>
          <w:tcPr>
            <w:tcW w:w="16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6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color w:val="000306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  <w:r>
              <w:rPr>
                <w:rFonts w:asciiTheme="minorHAnsi" w:hAnsiTheme="minorHAnsi" w:eastAsiaTheme="minorEastAsia" w:cstheme="minorBidi"/>
                <w:b w:val="0"/>
                <w:color w:val="00030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F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2017-08-16T03:35:22Z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