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525" w:lineRule="atLeast"/>
        <w:ind w:left="0" w:leftChars="0" w:right="0" w:rightChars="0" w:firstLine="640" w:firstLineChars="200"/>
        <w:jc w:val="left"/>
        <w:rPr>
          <w:rFonts w:hint="eastAsia" w:ascii="黑体" w:hAnsi="宋体" w:eastAsia="黑体" w:cs="黑体"/>
          <w:color w:val="3F3F3F"/>
          <w:kern w:val="2"/>
          <w:sz w:val="32"/>
          <w:szCs w:val="32"/>
        </w:rPr>
      </w:pPr>
      <w:r>
        <w:rPr>
          <w:rFonts w:ascii="黑体" w:hAnsi="宋体" w:eastAsia="黑体" w:cs="黑体"/>
          <w:color w:val="3F3F3F"/>
          <w:kern w:val="2"/>
          <w:sz w:val="32"/>
          <w:szCs w:val="32"/>
          <w:lang w:val="en-US" w:eastAsia="zh-CN" w:bidi="ar"/>
        </w:rPr>
        <w:t>进入专业科目考试和面试人员名单</w:t>
      </w:r>
    </w:p>
    <w:tbl>
      <w:tblPr>
        <w:tblW w:w="822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2026"/>
        <w:gridCol w:w="1977"/>
        <w:gridCol w:w="1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（按姓氏笔画排序）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面试最低分数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F3F3F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国际合作部主任科员及以下</w:t>
            </w: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王可超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911111663516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孙金凤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911132261112</w:t>
            </w: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朱娅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911111801814</w:t>
            </w: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张炜婷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911111543129</w:t>
            </w: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钱诚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911137693901</w:t>
            </w: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F3F3F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计划财务部主任科员及以下</w:t>
            </w: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宋云龙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911131232021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杨青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911137753509</w:t>
            </w: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李蕾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911137351703</w:t>
            </w: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尚佳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911137061211</w:t>
            </w: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袁卓君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911141191223</w:t>
            </w: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C4BD1"/>
    <w:rsid w:val="3F1C4B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2017-02-10T09:02:00Z</dcterms:created>
  <dc:creator>Administrator</dc:creator>
  <cp:lastModifiedBy>Administrator</cp:lastModifiedBy>
  <dcterms:modified xsi:type="dcterms:W3CDTF">2017-02-10T09:04:17Z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