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95" w:rsidRPr="006918C3" w:rsidRDefault="00D04F95" w:rsidP="00D04F95">
      <w:pPr>
        <w:widowControl/>
        <w:shd w:val="clear" w:color="auto" w:fill="FFFFFF"/>
        <w:snapToGrid w:val="0"/>
        <w:spacing w:line="360" w:lineRule="atLeast"/>
        <w:jc w:val="lef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 w:rsidRPr="006918C3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附件</w:t>
      </w:r>
      <w:r w:rsidRPr="006918C3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1</w:t>
      </w:r>
    </w:p>
    <w:p w:rsidR="00D04F95" w:rsidRDefault="00D04F95" w:rsidP="00D04F95">
      <w:pPr>
        <w:widowControl/>
        <w:shd w:val="clear" w:color="auto" w:fill="FFFFFF"/>
        <w:snapToGrid w:val="0"/>
        <w:spacing w:line="360" w:lineRule="atLeast"/>
        <w:jc w:val="center"/>
        <w:rPr>
          <w:rFonts w:ascii="黑体" w:eastAsia="黑体" w:cs="Arial"/>
          <w:color w:val="000000"/>
          <w:kern w:val="0"/>
          <w:sz w:val="36"/>
          <w:szCs w:val="36"/>
        </w:rPr>
      </w:pPr>
    </w:p>
    <w:p w:rsidR="00D04F95" w:rsidRPr="003D60E1" w:rsidRDefault="00D04F95" w:rsidP="00D04F95">
      <w:pPr>
        <w:widowControl/>
        <w:shd w:val="clear" w:color="auto" w:fill="FFFFFF"/>
        <w:snapToGrid w:val="0"/>
        <w:spacing w:line="360" w:lineRule="atLeast"/>
        <w:jc w:val="center"/>
        <w:rPr>
          <w:rFonts w:ascii="黑体" w:eastAsia="黑体" w:cs="Arial" w:hint="eastAsia"/>
          <w:color w:val="000000"/>
          <w:kern w:val="0"/>
          <w:sz w:val="36"/>
          <w:szCs w:val="36"/>
        </w:rPr>
      </w:pPr>
      <w:r w:rsidRPr="003D60E1">
        <w:rPr>
          <w:rFonts w:ascii="黑体" w:eastAsia="黑体" w:cs="Arial" w:hint="eastAsia"/>
          <w:color w:val="000000"/>
          <w:kern w:val="0"/>
          <w:sz w:val="36"/>
          <w:szCs w:val="36"/>
        </w:rPr>
        <w:t>广西壮族自治区地方税务局2016年度考试录用公务员第三批拟录用人员名单</w:t>
      </w:r>
    </w:p>
    <w:tbl>
      <w:tblPr>
        <w:tblW w:w="15448" w:type="dxa"/>
        <w:tblInd w:w="-612" w:type="dxa"/>
        <w:tblLayout w:type="fixed"/>
        <w:tblLook w:val="0000"/>
      </w:tblPr>
      <w:tblGrid>
        <w:gridCol w:w="540"/>
        <w:gridCol w:w="900"/>
        <w:gridCol w:w="2700"/>
        <w:gridCol w:w="1620"/>
        <w:gridCol w:w="900"/>
        <w:gridCol w:w="483"/>
        <w:gridCol w:w="720"/>
        <w:gridCol w:w="1285"/>
        <w:gridCol w:w="2835"/>
        <w:gridCol w:w="840"/>
        <w:gridCol w:w="875"/>
        <w:gridCol w:w="875"/>
        <w:gridCol w:w="875"/>
      </w:tblGrid>
      <w:tr w:rsidR="00D04F95" w:rsidTr="00F067FB">
        <w:trPr>
          <w:trHeight w:val="75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(代码)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所在工作单位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少数民族照顾加分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  <w:p w:rsidR="00D04F95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自治区地方税务局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自治区地方税务局桂林稽查局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widowControl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稽查岗位一</w:t>
            </w:r>
          </w:p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（150022010001）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邹赠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556FE"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16115773824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 w:rsidRPr="00040B08">
              <w:rPr>
                <w:rFonts w:ascii="宋体" w:hAnsi="宋体" w:hint="eastAsia"/>
                <w:sz w:val="18"/>
                <w:szCs w:val="18"/>
              </w:rPr>
              <w:t>湖南商学院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040B0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127.3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040B0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72.4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040B0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199.7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自治区地方税务局梧州稽查局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稽查岗位三</w:t>
            </w:r>
          </w:p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(150022017003)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廖泽楷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jc w:val="center"/>
            </w:pPr>
            <w:r w:rsidRPr="003D0C46"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16115706101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广西电网忻城供电公司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118.5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205.5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稽查岗位四</w:t>
            </w:r>
          </w:p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(150022017004)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陶慧莹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Default="00D04F95" w:rsidP="00F067FB">
            <w:pPr>
              <w:jc w:val="center"/>
            </w:pPr>
            <w:r w:rsidRPr="003D0C46"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16115470826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北京航空航天大学北海学院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124.8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202.8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覃丽雯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556FE"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16115775420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广西财经学院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79.6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201.7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自治区地方税务局玉林稽查局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文秘岗位</w:t>
            </w:r>
          </w:p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(150022005005)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黄沥莹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556FE"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16115180114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玉林市玉东新区房屋产权登记交易服务中心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125.7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81.6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207.3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自治区地方税务局钦州稽查局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稽查岗位三</w:t>
            </w:r>
          </w:p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(150022011003)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陈尧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16115112120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广西大学行健文理学院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118.2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70.2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191.4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自治区地方税务局河池稽查局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稽查岗位三</w:t>
            </w:r>
          </w:p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(150022015003)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韦玲瑜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16115703918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广西都安县永安乡安居小学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76.8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197.8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钦州市地方税务局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征收管理岗位一</w:t>
            </w:r>
          </w:p>
          <w:p w:rsidR="00D04F95" w:rsidRPr="00A53AB1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(150022008001)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黄海洋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16115772215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中南民族大学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120.3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81.32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204.62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A53AB1">
              <w:rPr>
                <w:rFonts w:ascii="宋体" w:hAnsi="宋体"/>
                <w:sz w:val="18"/>
                <w:szCs w:val="18"/>
              </w:rPr>
              <w:t>靖西市地方税务局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征收管理岗位一</w:t>
            </w:r>
          </w:p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(150022032001)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罗森宝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16115706822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广西民族大学相思湖学院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117.9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78.8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199.7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征收管理岗位三</w:t>
            </w:r>
          </w:p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(150022032003)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陆颖涛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53AB1"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A53AB1">
              <w:rPr>
                <w:rFonts w:ascii="宋体" w:hAnsi="宋体" w:cs="Arial" w:hint="eastAsia"/>
                <w:sz w:val="18"/>
                <w:szCs w:val="18"/>
              </w:rPr>
              <w:t>16115191017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广西靖西县新甲乡大甲中心小学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124.4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210.4</w:t>
            </w:r>
          </w:p>
        </w:tc>
      </w:tr>
      <w:tr w:rsidR="00D04F95" w:rsidRPr="00FB472C" w:rsidTr="00F067FB">
        <w:trPr>
          <w:trHeight w:val="51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 w:rsidRPr="00FB472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B472C">
              <w:rPr>
                <w:rFonts w:ascii="宋体" w:hAnsi="宋体"/>
                <w:sz w:val="20"/>
                <w:szCs w:val="20"/>
              </w:rPr>
              <w:t>巴马瑶族自治县地方税务局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6F0C43" w:rsidRDefault="00D04F95" w:rsidP="00F067FB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征收管理岗位</w:t>
            </w:r>
          </w:p>
          <w:p w:rsidR="00D04F95" w:rsidRPr="00A53AB1" w:rsidRDefault="00D04F95" w:rsidP="00F067F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F0C43">
              <w:rPr>
                <w:rFonts w:ascii="宋体" w:hAnsi="宋体" w:hint="eastAsia"/>
                <w:sz w:val="18"/>
                <w:szCs w:val="18"/>
              </w:rPr>
              <w:t>(150022043001)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snapToGrid w:val="0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FB472C">
              <w:rPr>
                <w:rFonts w:ascii="宋体" w:hAnsi="宋体" w:hint="eastAsia"/>
                <w:sz w:val="20"/>
                <w:szCs w:val="20"/>
              </w:rPr>
              <w:t>黄秀煜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FB472C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20"/>
                <w:szCs w:val="20"/>
              </w:rPr>
            </w:pPr>
            <w:r w:rsidRPr="00FB472C">
              <w:rPr>
                <w:rFonts w:ascii="宋体" w:hAnsi="宋体" w:cs="Arial" w:hint="eastAsia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4556FE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7763E9" w:rsidRDefault="00D04F95" w:rsidP="00F067FB">
            <w:pPr>
              <w:snapToGrid w:val="0"/>
              <w:jc w:val="center"/>
              <w:rPr>
                <w:rFonts w:ascii="宋体" w:hAnsi="宋体" w:cs="Arial" w:hint="eastAsia"/>
                <w:sz w:val="18"/>
                <w:szCs w:val="18"/>
              </w:rPr>
            </w:pPr>
            <w:r w:rsidRPr="007763E9">
              <w:rPr>
                <w:rFonts w:ascii="宋体" w:hAnsi="宋体" w:cs="Arial" w:hint="eastAsia"/>
                <w:sz w:val="18"/>
                <w:szCs w:val="18"/>
              </w:rPr>
              <w:t>16115021701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7763E9" w:rsidRDefault="00D04F95" w:rsidP="00F067FB">
            <w:pPr>
              <w:widowControl/>
              <w:snapToGrid w:val="0"/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  <w:r w:rsidRPr="007763E9">
              <w:rPr>
                <w:rFonts w:ascii="宋体" w:hAnsi="宋体" w:cs="Arial" w:hint="eastAsia"/>
                <w:sz w:val="18"/>
                <w:szCs w:val="18"/>
              </w:rPr>
              <w:t>广西师范大学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124.2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81.9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F95" w:rsidRPr="00040B08" w:rsidRDefault="00D04F95" w:rsidP="00F067FB">
            <w:pPr>
              <w:widowControl/>
              <w:snapToGrid w:val="0"/>
              <w:spacing w:line="240" w:lineRule="exact"/>
              <w:jc w:val="right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209.1</w:t>
            </w:r>
          </w:p>
        </w:tc>
      </w:tr>
    </w:tbl>
    <w:p w:rsidR="00C86176" w:rsidRDefault="00C86176"/>
    <w:sectPr w:rsidR="00C86176" w:rsidSect="00D04F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F95"/>
    <w:rsid w:val="00C10F35"/>
    <w:rsid w:val="00C605A3"/>
    <w:rsid w:val="00C86176"/>
    <w:rsid w:val="00D0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2016-09-14T03:52:00Z</dcterms:created>
  <dcterms:modified xsi:type="dcterms:W3CDTF">2016-09-14T03:53:00Z</dcterms:modified>
</cp:coreProperties>
</file>