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570" w:lineRule="atLeast"/>
        <w:ind w:left="720"/>
      </w:pPr>
      <w:r>
        <w:rPr>
          <w:rFonts w:ascii="Times New Roman" w:hAnsi="Times New Roman" w:cs="Times New Roman"/>
          <w:sz w:val="43"/>
          <w:szCs w:val="43"/>
        </w:rPr>
        <w:t>自治区残疾人联合会直属事业单位公开招聘</w:t>
      </w:r>
    </w:p>
    <w:p>
      <w:pPr>
        <w:pStyle w:val="2"/>
        <w:keepNext w:val="0"/>
        <w:keepLines w:val="0"/>
        <w:widowControl/>
        <w:suppressLineNumbers w:val="0"/>
        <w:spacing w:line="570" w:lineRule="atLeast"/>
        <w:ind w:left="720"/>
      </w:pPr>
      <w:r>
        <w:rPr>
          <w:rFonts w:ascii="方正小标宋_gbk" w:hAnsi="方正小标宋_gbk" w:eastAsia="方正小标宋_gbk" w:cs="方正小标宋_gbk"/>
          <w:sz w:val="43"/>
          <w:szCs w:val="43"/>
        </w:rPr>
        <w:t>编制内工作人员参加</w:t>
      </w:r>
      <w:r>
        <w:rPr>
          <w:rFonts w:hint="default" w:ascii="方正小标宋_gbk" w:hAnsi="方正小标宋_gbk" w:eastAsia="方正小标宋_gbk" w:cs="方正小标宋_gbk"/>
          <w:color w:val="000000"/>
          <w:sz w:val="43"/>
          <w:szCs w:val="43"/>
        </w:rPr>
        <w:t>面试人员名单</w:t>
      </w:r>
    </w:p>
    <w:tbl>
      <w:tblPr>
        <w:tblW w:w="7322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2070"/>
        <w:gridCol w:w="2265"/>
        <w:gridCol w:w="1862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5" w:hRule="atLeast"/>
        </w:trPr>
        <w:tc>
          <w:tcPr>
            <w:tcW w:w="43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应聘岗位</w:t>
            </w:r>
          </w:p>
        </w:tc>
        <w:tc>
          <w:tcPr>
            <w:tcW w:w="18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准考证号</w:t>
            </w:r>
          </w:p>
        </w:tc>
        <w:tc>
          <w:tcPr>
            <w:tcW w:w="1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207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广西壮族自治区残疾人辅助器具中心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低视力验配师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20160522001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仿宋_gbk" w:hAnsi="方正仿宋_gbk" w:eastAsia="方正仿宋_gbk" w:cs="方正仿宋_gbk"/>
                <w:sz w:val="30"/>
                <w:szCs w:val="30"/>
                <w:bdr w:val="none" w:color="auto" w:sz="0" w:space="0"/>
              </w:rPr>
              <w:t>郑日兰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20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20160522003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仿宋_gbk" w:hAnsi="方正仿宋_gbk" w:eastAsia="方正仿宋_gbk" w:cs="方正仿宋_gbk"/>
                <w:sz w:val="30"/>
                <w:szCs w:val="30"/>
                <w:bdr w:val="none" w:color="auto" w:sz="0" w:space="0"/>
              </w:rPr>
              <w:t>龙海龙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20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20160522004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仿宋_gbk" w:hAnsi="方正仿宋_gbk" w:eastAsia="方正仿宋_gbk" w:cs="方正仿宋_gbk"/>
                <w:sz w:val="30"/>
                <w:szCs w:val="30"/>
                <w:bdr w:val="none" w:color="auto" w:sz="0" w:space="0"/>
              </w:rPr>
              <w:t>李启榆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20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肢体康复师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20160522005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仿宋_gbk" w:hAnsi="方正仿宋_gbk" w:eastAsia="方正仿宋_gbk" w:cs="方正仿宋_gbk"/>
                <w:sz w:val="30"/>
                <w:szCs w:val="30"/>
                <w:bdr w:val="none" w:color="auto" w:sz="0" w:space="0"/>
              </w:rPr>
              <w:t>蒋云霞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20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20160522006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仿宋_gbk" w:hAnsi="方正仿宋_gbk" w:eastAsia="方正仿宋_gbk" w:cs="方正仿宋_gbk"/>
                <w:sz w:val="30"/>
                <w:szCs w:val="30"/>
                <w:bdr w:val="none" w:color="auto" w:sz="0" w:space="0"/>
              </w:rPr>
              <w:t>杨红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207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广西壮族自治区听力言语康复中心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残疾人专业技术人员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20160522010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仿宋_gbk" w:hAnsi="方正仿宋_gbk" w:eastAsia="方正仿宋_gbk" w:cs="方正仿宋_gbk"/>
                <w:sz w:val="30"/>
                <w:szCs w:val="30"/>
                <w:bdr w:val="none" w:color="auto" w:sz="0" w:space="0"/>
              </w:rPr>
              <w:t>徐兴亮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20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20160522011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仿宋_gbk" w:hAnsi="方正仿宋_gbk" w:eastAsia="方正仿宋_gbk" w:cs="方正仿宋_gbk"/>
                <w:sz w:val="30"/>
                <w:szCs w:val="30"/>
                <w:bdr w:val="none" w:color="auto" w:sz="0" w:space="0"/>
              </w:rPr>
              <w:t>方志成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20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20160522013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仿宋_gbk" w:hAnsi="方正仿宋_gbk" w:eastAsia="方正仿宋_gbk" w:cs="方正仿宋_gbk"/>
                <w:sz w:val="30"/>
                <w:szCs w:val="30"/>
                <w:bdr w:val="none" w:color="auto" w:sz="0" w:space="0"/>
              </w:rPr>
              <w:t>廖一鸿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207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广西壮族自治区残疾人劳动就业指导中心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专业技术人员（会计）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20160522017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仿宋_gbk" w:hAnsi="方正仿宋_gbk" w:eastAsia="方正仿宋_gbk" w:cs="方正仿宋_gbk"/>
                <w:sz w:val="30"/>
                <w:szCs w:val="30"/>
                <w:bdr w:val="none" w:color="auto" w:sz="0" w:space="0"/>
              </w:rPr>
              <w:t>宋佳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20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20160522018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仿宋_gbk" w:hAnsi="方正仿宋_gbk" w:eastAsia="方正仿宋_gbk" w:cs="方正仿宋_gbk"/>
                <w:sz w:val="30"/>
                <w:szCs w:val="30"/>
                <w:bdr w:val="none" w:color="auto" w:sz="0" w:space="0"/>
              </w:rPr>
              <w:t>唐冰倩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20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20160522023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仿宋_gbk" w:hAnsi="方正仿宋_gbk" w:eastAsia="方正仿宋_gbk" w:cs="方正仿宋_gbk"/>
                <w:sz w:val="30"/>
                <w:szCs w:val="30"/>
                <w:bdr w:val="none" w:color="auto" w:sz="0" w:space="0"/>
              </w:rPr>
              <w:t>雷艳迷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207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广西壮族自治区残疾人盲人按摩中心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30"/>
                <w:szCs w:val="30"/>
                <w:bdr w:val="none" w:color="auto" w:sz="0" w:space="0"/>
              </w:rPr>
              <w:t>视力残疾专业技术人员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20160522025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仿宋_gbk" w:hAnsi="方正仿宋_gbk" w:eastAsia="方正仿宋_gbk" w:cs="方正仿宋_gbk"/>
                <w:sz w:val="30"/>
                <w:szCs w:val="30"/>
                <w:bdr w:val="none" w:color="auto" w:sz="0" w:space="0"/>
              </w:rPr>
              <w:t>肖庆坤</w:t>
            </w:r>
            <w:r>
              <w:rPr>
                <w:rFonts w:hint="default" w:ascii="Times New Roman" w:hAnsi="Times New Roman" w:cs="Times New Roman"/>
                <w:sz w:val="30"/>
                <w:szCs w:val="30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20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20160522027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仿宋_gbk" w:hAnsi="方正仿宋_gbk" w:eastAsia="方正仿宋_gbk" w:cs="方正仿宋_gbk"/>
                <w:sz w:val="30"/>
                <w:szCs w:val="30"/>
                <w:bdr w:val="none" w:color="auto" w:sz="0" w:space="0"/>
              </w:rPr>
              <w:t>罗志生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5" w:hRule="atLeast"/>
        </w:trPr>
        <w:tc>
          <w:tcPr>
            <w:tcW w:w="207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  <w:bdr w:val="none" w:color="auto" w:sz="0" w:space="0"/>
              </w:rPr>
              <w:t>20160522028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仿宋_gbk" w:hAnsi="方正仿宋_gbk" w:eastAsia="方正仿宋_gbk" w:cs="方正仿宋_gbk"/>
                <w:sz w:val="30"/>
                <w:szCs w:val="30"/>
                <w:bdr w:val="none" w:color="auto" w:sz="0" w:space="0"/>
              </w:rPr>
              <w:t>姚超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570" w:lineRule="atLeast"/>
        <w:ind w:left="720" w:firstLine="645"/>
      </w:pPr>
      <w:r>
        <w:rPr>
          <w:rFonts w:hint="default" w:ascii="方正仿宋_gbk" w:hAnsi="方正仿宋_gbk" w:eastAsia="方正仿宋_gbk" w:cs="方正仿宋_gbk"/>
          <w:sz w:val="31"/>
          <w:szCs w:val="31"/>
        </w:rPr>
        <w:t>备注：上述按准考证号进行排序。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F47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2016-06-01T05:53:48Z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