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1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3177"/>
        <w:gridCol w:w="2220"/>
        <w:gridCol w:w="3975"/>
        <w:gridCol w:w="885"/>
        <w:gridCol w:w="825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13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乐业县2022年度百色市中小学教师公开招聘考试降低开考比例的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笔试岗位（含核减岗位）一览表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原招聘人数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核减招聘人数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核减后招聘人数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乐业县高级中学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4510280002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高中数学教师（事业编）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乐业县高级中学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4510280003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高中英语教师（事业编）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乐业县高级中学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4510280005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高中历史教师（事业编）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乐业县高级中学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4510280006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高中地理教师（事业编）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乐业县高级中学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4510280007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高中物理教师（事业编）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乐业县高级中学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4510280012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高中计算机教师（事业编）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乐业县高级中学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4510280013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日语教师（事业编）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乐业县直机关幼儿园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4510280043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音乐教师（聘用教师控制数）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乐业县城第三幼儿园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4510280047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音乐教师（聘用教师控制数）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乐业县同乐镇幼儿园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4510280048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幼儿园教师（聘用教师控制数）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乐业县同乐镇幼儿园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4510280049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美术教师（聘用教师控制数）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C7B28"/>
    <w:rsid w:val="7DDC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2022-04-14T03:36:00Z</dcterms:created>
  <dc:creator>Administrator</dc:creator>
  <cp:lastModifiedBy>Administrator</cp:lastModifiedBy>
  <dcterms:modified xsi:type="dcterms:W3CDTF">2022-04-14T03:37:37Z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8A04123F10C84837B1996783163C254B</vt:lpwstr>
  </property>
  <property fmtid="{D5CDD505-2E9C-101B-9397-08002B2CF9AE}" pid="4" name="commondata">
    <vt:lpwstr>eyJoZGlkIjoiZmE4ODQ1OGEzODcyOWEzZjZlNjU1ZWQ0MDgwY2FiMzAifQ==</vt:lpwstr>
  </property>
</Properties>
</file>