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Calibri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  <w:bookmarkStart w:id="1" w:name="_GoBack"/>
      <w:bookmarkEnd w:id="1"/>
      <w:r>
        <w:rPr>
          <w:rFonts w:hint="eastAsia" w:ascii="仿宋_GB2312" w:hAnsi="宋体" w:eastAsia="仿宋_GB2312" w:cs="宋体"/>
          <w:kern w:val="0"/>
          <w:sz w:val="28"/>
          <w:szCs w:val="28"/>
        </w:rPr>
        <w:t>1：</w:t>
      </w:r>
    </w:p>
    <w:p>
      <w:pPr>
        <w:snapToGrid w:val="0"/>
        <w:spacing w:line="480" w:lineRule="exact"/>
        <w:ind w:firstLine="640" w:firstLineChars="200"/>
        <w:jc w:val="center"/>
        <w:rPr>
          <w:rFonts w:hint="eastAsia" w:ascii="黑体" w:hAnsi="宋体" w:eastAsia="黑体"/>
          <w:spacing w:val="-2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2016年钦州水产畜牧兽医局公开</w:t>
      </w:r>
      <w:r>
        <w:rPr>
          <w:rFonts w:hint="eastAsia" w:ascii="黑体" w:hAnsi="宋体" w:eastAsia="黑体"/>
          <w:spacing w:val="-20"/>
          <w:sz w:val="32"/>
          <w:szCs w:val="32"/>
        </w:rPr>
        <w:t>招聘300吨级渔政船职业船员</w:t>
      </w:r>
      <w:r>
        <w:rPr>
          <w:rFonts w:hint="eastAsia" w:ascii="黑体" w:hAnsi="宋体" w:eastAsia="黑体"/>
          <w:sz w:val="32"/>
          <w:szCs w:val="32"/>
        </w:rPr>
        <w:t>岗位及招聘条件表</w:t>
      </w:r>
    </w:p>
    <w:tbl>
      <w:tblPr>
        <w:tblStyle w:val="3"/>
        <w:tblW w:w="1067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16"/>
        <w:gridCol w:w="854"/>
        <w:gridCol w:w="7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lang w:eastAsia="zh-CN"/>
              </w:rPr>
              <w:t>岗位类别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7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20" w:firstLineChars="200"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  <w:t>招聘专业及岗位条件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right="71" w:rightChars="34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A类</w:t>
            </w:r>
          </w:p>
        </w:tc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right="71" w:rightChars="34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一级船长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1人</w:t>
            </w:r>
          </w:p>
        </w:tc>
        <w:tc>
          <w:tcPr>
            <w:tcW w:w="7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男性，大专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以上学历，年龄55周岁以下，持有渔业部门颁发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一级船长证书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或交通部门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颁发的沿海航区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船长以上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适任证书，或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具备在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100吨公务或商用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船上任3年以上船长资历并取得独立操作证书，退伍军人优先考虑。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一级船副（大副）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1人</w:t>
            </w:r>
          </w:p>
        </w:tc>
        <w:tc>
          <w:tcPr>
            <w:tcW w:w="7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男性，大专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以上学历，年龄55周岁以下，持有渔业部门颁发一级船副证书或交通部门颁发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沿海航区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大副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以上适任证书，或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具备在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100吨公务或商用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船上任2年以上船长资历</w:t>
            </w:r>
            <w:bookmarkStart w:id="0" w:name="OLE_LINK3"/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，退伍军人优先考虑。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助理船副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（二副）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1人</w:t>
            </w:r>
          </w:p>
        </w:tc>
        <w:tc>
          <w:tcPr>
            <w:tcW w:w="7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男性，大专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以上学历，年龄40周岁以下，具备在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100吨公务或商用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船上工作三年以上资历，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或持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有交通部门颁发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沿海航区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二副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以上适任证书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航海专业培训证书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，具有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独立操作技能，退伍军人优先考虑。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助理船副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（三副）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1人</w:t>
            </w:r>
          </w:p>
        </w:tc>
        <w:tc>
          <w:tcPr>
            <w:tcW w:w="7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男性,高中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以上学历，年龄40周岁以下，具备在船上工作三年以上资历，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有交通部门颁发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沿海航区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三副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以上适任证书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并具有航海专业知识，退伍军人优先考虑。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无线电操作员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1人</w:t>
            </w:r>
          </w:p>
        </w:tc>
        <w:tc>
          <w:tcPr>
            <w:tcW w:w="7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男性，大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专及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以上学历，年龄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周岁以下，熟悉无线电操作，具备2年以上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无线电操作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资历。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25"/>
              </w:tabs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B类</w:t>
            </w:r>
          </w:p>
        </w:tc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一级轮机长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1人</w:t>
            </w:r>
          </w:p>
        </w:tc>
        <w:tc>
          <w:tcPr>
            <w:tcW w:w="7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男性，大专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以上学历，年龄50周岁以下，持有渔业部门颁发一级轮机长证书或交通部门颁发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的沿海航区三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轮机长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适任证书，或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具备在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100吨公务或商用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船或同类型船艇任3年以上机电长或轮机长资历。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一级管轮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（大管轮）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1人</w:t>
            </w:r>
          </w:p>
        </w:tc>
        <w:tc>
          <w:tcPr>
            <w:tcW w:w="7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男性，高中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以上学历，年龄4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周岁以下，持有渔业部门颁发一级管轮证书或交通部门颁发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沿海航区三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大管轮及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以上适任证书，或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100吨公务或商用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同类型船艇工作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年以上资历且具有机电专业知识，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有渔民证、有执法工作经历的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优先考虑。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助理管轮（二管轮）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1人</w:t>
            </w:r>
          </w:p>
        </w:tc>
        <w:tc>
          <w:tcPr>
            <w:tcW w:w="7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男性，高中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以上学历，年龄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周岁以下，持有渔业部门颁发一级管轮证书或交通部门颁发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的沿海航区三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二管轮及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以上适任证书，或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具备在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100吨公务或商用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同类型船艇工作2年以上资历且具有机电专业知识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，有执法工作经历优先考虑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轮机员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2人</w:t>
            </w:r>
          </w:p>
        </w:tc>
        <w:tc>
          <w:tcPr>
            <w:tcW w:w="7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男性，高中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以上学历，年龄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5周岁以下，有轮机管理专业学历或具备在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100吨公务或商用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同类型船艇工作2年以上资历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，有执法工作经历的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优先考虑。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电工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1人</w:t>
            </w:r>
          </w:p>
        </w:tc>
        <w:tc>
          <w:tcPr>
            <w:tcW w:w="7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男性，高中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以上学历，年龄40周岁以下，精通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电工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工作，持有电工证。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C类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水手长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1人</w:t>
            </w:r>
          </w:p>
        </w:tc>
        <w:tc>
          <w:tcPr>
            <w:tcW w:w="7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男性，高中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以上学历，年龄5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周岁以下，具备在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100吨公务或商用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同类型船艇5年以上相关工作资历，有帆缆专业培训经历或持有海洋渔业普通船员证书、海员证书等相关适任证书者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，有执法工作经历的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优先考虑。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水手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5人</w:t>
            </w:r>
          </w:p>
        </w:tc>
        <w:tc>
          <w:tcPr>
            <w:tcW w:w="7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男性，高中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以上学历，年龄35周岁以下，具有2年以上船上工作资历。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D类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助理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执法队长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1人</w:t>
            </w:r>
          </w:p>
        </w:tc>
        <w:tc>
          <w:tcPr>
            <w:tcW w:w="7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男性，大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专及</w:t>
            </w:r>
            <w:r>
              <w:rPr>
                <w:rFonts w:hint="eastAsia" w:ascii="宋体" w:hAnsi="宋体"/>
                <w:sz w:val="21"/>
                <w:szCs w:val="21"/>
              </w:rPr>
              <w:t>以上学历，年龄3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周岁以下，法律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及相关</w:t>
            </w:r>
            <w:r>
              <w:rPr>
                <w:rFonts w:hint="eastAsia" w:ascii="宋体" w:hAnsi="宋体"/>
                <w:sz w:val="21"/>
                <w:szCs w:val="21"/>
              </w:rPr>
              <w:t>专业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有执法工作经历的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优先考虑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助理执法员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2人</w:t>
            </w:r>
          </w:p>
        </w:tc>
        <w:tc>
          <w:tcPr>
            <w:tcW w:w="7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男性，大专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sz w:val="21"/>
                <w:szCs w:val="21"/>
              </w:rPr>
              <w:t>以上学历，年龄30周岁以下，法律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及相关</w:t>
            </w:r>
            <w:r>
              <w:rPr>
                <w:rFonts w:hint="eastAsia" w:ascii="宋体" w:hAnsi="宋体"/>
                <w:sz w:val="21"/>
                <w:szCs w:val="21"/>
              </w:rPr>
              <w:t>专业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有执法工作经历的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优先考虑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</w:tc>
      </w:tr>
    </w:tbl>
    <w:p/>
    <w:sectPr>
      <w:pgSz w:w="11906" w:h="16838"/>
      <w:pgMar w:top="720" w:right="720" w:bottom="720" w:left="11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C333A"/>
    <w:rsid w:val="0B565F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134</dc:creator>
  <cp:lastModifiedBy>134</cp:lastModifiedBy>
  <dcterms:modified xsi:type="dcterms:W3CDTF">2016-10-21T02:07:17Z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