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2F2"/>
        <w:spacing w:before="0" w:beforeAutospacing="0" w:after="0" w:afterAutospacing="0"/>
        <w:ind w:left="0" w:right="0" w:firstLine="0"/>
        <w:jc w:val="left"/>
        <w:rPr>
          <w:rFonts w:ascii="Verdana" w:hAnsi="Verdana" w:cs="Verdana"/>
          <w:i w:val="0"/>
          <w:caps w:val="0"/>
          <w:color w:val="333333"/>
          <w:spacing w:val="0"/>
          <w:sz w:val="15"/>
          <w:szCs w:val="15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2F2F2"/>
          <w:lang w:val="en-US" w:eastAsia="zh-CN" w:bidi="ar"/>
        </w:rPr>
        <w:t>福利待遇</w:t>
      </w:r>
    </w:p>
    <w:tbl>
      <w:tblPr>
        <w:tblW w:w="8657" w:type="dxa"/>
        <w:jc w:val="center"/>
        <w:tblInd w:w="-67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9"/>
        <w:gridCol w:w="1725"/>
        <w:gridCol w:w="1962"/>
        <w:gridCol w:w="2156"/>
        <w:gridCol w:w="202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  <w:jc w:val="center"/>
        </w:trPr>
        <w:tc>
          <w:tcPr>
            <w:tcW w:w="789" w:type="dxa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="仿宋_GB2312" w:eastAsia="仿宋_GB2312" w:cs="仿宋_GB2312" w:hAnsiTheme="minorHAns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25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962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见习期待遇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(保两年)</w:t>
            </w:r>
          </w:p>
        </w:tc>
        <w:tc>
          <w:tcPr>
            <w:tcW w:w="2156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安家费</w:t>
            </w:r>
          </w:p>
        </w:tc>
        <w:tc>
          <w:tcPr>
            <w:tcW w:w="2025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定岗后薪酬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89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9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color w:val="0000F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1.5万/月起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color w:val="0000F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（面议）</w:t>
            </w:r>
          </w:p>
        </w:tc>
        <w:tc>
          <w:tcPr>
            <w:tcW w:w="21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35万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20万/年以上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789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9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color w:val="0000F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1万/月</w:t>
            </w:r>
          </w:p>
        </w:tc>
        <w:tc>
          <w:tcPr>
            <w:tcW w:w="21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2.5—3.5万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15万/年以上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789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color w:val="0000F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7000元/月</w:t>
            </w:r>
          </w:p>
        </w:tc>
        <w:tc>
          <w:tcPr>
            <w:tcW w:w="21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1—2万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12万/年以上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5" w:hRule="atLeast"/>
          <w:jc w:val="center"/>
        </w:trPr>
        <w:tc>
          <w:tcPr>
            <w:tcW w:w="8657" w:type="dxa"/>
            <w:gridSpan w:val="5"/>
            <w:tcBorders>
              <w:top w:val="single" w:color="000000" w:sz="8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其它：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①符合市级人才政策奖励条件的，另可申请市级住房补贴、租房补贴、生活补助等；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②就餐补助（700元/月）、交通补贴、生日慰问、高温帖、清凉饮料费等；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③执行国家规定的工作时间、休息休假、带薪年假等制度；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④缴纳五险一金（养老、失业、工伤、医疗和生育保险、住房公积金）；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082F1B"/>
    <w:rsid w:val="7C082F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2019-09-19T02:06:00Z</dcterms:created>
  <dc:creator>ASUS</dc:creator>
  <cp:lastModifiedBy>ASUS</cp:lastModifiedBy>
  <dcterms:modified xsi:type="dcterms:W3CDTF">2019-09-19T02:06:24Z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