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37"/>
          <w:szCs w:val="37"/>
          <w:bdr w:val="none" w:color="auto" w:sz="0" w:space="0"/>
          <w:shd w:val="clear" w:fill="FFFFFF"/>
          <w:lang w:val="en-US" w:eastAsia="zh-CN"/>
        </w:rPr>
      </w:pPr>
      <w:r>
        <w:rPr>
          <w:rFonts w:hint="eastAsia" w:ascii="微软雅黑" w:hAnsi="微软雅黑" w:eastAsia="微软雅黑" w:cs="微软雅黑"/>
          <w:b w:val="0"/>
          <w:i w:val="0"/>
          <w:caps w:val="0"/>
          <w:color w:val="333333"/>
          <w:spacing w:val="0"/>
          <w:sz w:val="37"/>
          <w:szCs w:val="37"/>
          <w:bdr w:val="none" w:color="auto" w:sz="0" w:space="0"/>
          <w:shd w:val="clear" w:fill="FFFFFF"/>
        </w:rPr>
        <w:t>柳州市技工学校招聘</w:t>
      </w:r>
      <w:r>
        <w:rPr>
          <w:rFonts w:hint="eastAsia" w:ascii="微软雅黑" w:hAnsi="微软雅黑" w:eastAsia="微软雅黑" w:cs="微软雅黑"/>
          <w:b w:val="0"/>
          <w:i w:val="0"/>
          <w:caps w:val="0"/>
          <w:color w:val="333333"/>
          <w:spacing w:val="0"/>
          <w:sz w:val="37"/>
          <w:szCs w:val="37"/>
          <w:bdr w:val="none" w:color="auto" w:sz="0" w:space="0"/>
          <w:shd w:val="clear" w:fill="FFFFFF"/>
          <w:lang w:val="en-US" w:eastAsia="zh-CN"/>
        </w:rPr>
        <w:t>岗位</w:t>
      </w:r>
    </w:p>
    <w:p>
      <w:pPr>
        <w:keepNext w:val="0"/>
        <w:keepLines w:val="0"/>
        <w:widowControl/>
        <w:suppressLineNumbers w:val="0"/>
        <w:shd w:val="clear" w:fill="FFFFFF"/>
        <w:ind w:left="0" w:firstLine="0"/>
        <w:jc w:val="center"/>
        <w:rPr>
          <w:rFonts w:ascii="微软雅黑" w:hAnsi="微软雅黑" w:eastAsia="微软雅黑" w:cs="微软雅黑"/>
          <w:i w:val="0"/>
          <w:caps w:val="0"/>
          <w:color w:val="333333"/>
          <w:spacing w:val="0"/>
          <w:sz w:val="17"/>
          <w:szCs w:val="17"/>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4"/>
        <w:gridCol w:w="3982"/>
        <w:gridCol w:w="1290"/>
        <w:gridCol w:w="14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方正小标宋简体" w:hAnsi="方正小标宋简体" w:eastAsia="方正小标宋简体" w:cs="方正小标宋简体"/>
                <w:b/>
                <w:color w:val="000000"/>
                <w:kern w:val="0"/>
                <w:sz w:val="22"/>
                <w:szCs w:val="22"/>
                <w:bdr w:val="none" w:color="auto" w:sz="0" w:space="0"/>
                <w:lang w:val="en-US" w:eastAsia="zh-CN" w:bidi="ar"/>
              </w:rPr>
              <w:t>序号</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color w:val="000000"/>
                <w:kern w:val="0"/>
                <w:sz w:val="22"/>
                <w:szCs w:val="22"/>
                <w:bdr w:val="none" w:color="auto" w:sz="0" w:space="0"/>
                <w:lang w:val="en-US" w:eastAsia="zh-CN" w:bidi="ar"/>
              </w:rPr>
              <w:t>岗位要求</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color w:val="000000"/>
                <w:kern w:val="0"/>
                <w:sz w:val="22"/>
                <w:szCs w:val="22"/>
                <w:bdr w:val="none" w:color="auto" w:sz="0" w:space="0"/>
                <w:lang w:val="en-US" w:eastAsia="zh-CN" w:bidi="ar"/>
              </w:rPr>
              <w:t>需求人数</w:t>
            </w:r>
          </w:p>
        </w:tc>
        <w:tc>
          <w:tcPr>
            <w:tcW w:w="14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color w:val="000000"/>
                <w:kern w:val="0"/>
                <w:sz w:val="22"/>
                <w:szCs w:val="22"/>
                <w:bdr w:val="none" w:color="auto" w:sz="0" w:space="0"/>
                <w:lang w:val="en-US" w:eastAsia="zh-CN" w:bidi="ar"/>
              </w:rPr>
              <w:t>其他要求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eastAsia="仿宋_GB2312" w:cs="仿宋_GB2312" w:hAnsiTheme="minorHAnsi"/>
                <w:color w:val="000000"/>
                <w:kern w:val="0"/>
                <w:sz w:val="22"/>
                <w:szCs w:val="22"/>
                <w:bdr w:val="none" w:color="auto" w:sz="0" w:space="0"/>
                <w:lang w:val="en-US" w:eastAsia="zh-CN" w:bidi="ar"/>
              </w:rPr>
              <w:t>1</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党务、人事工作人员：专业不限，有相关工作经验者优先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2人</w:t>
            </w:r>
          </w:p>
        </w:tc>
        <w:tc>
          <w:tcPr>
            <w:tcW w:w="1490"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1.大学本科及以上学历</w:t>
            </w:r>
            <w:r>
              <w:rPr>
                <w:rFonts w:asciiTheme="minorHAnsi" w:hAnsiTheme="minorHAnsi" w:eastAsiaTheme="minorEastAsia" w:cstheme="minorBidi"/>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2.爱岗敬业，身心健康，品行端正，工作责任心强，吃苦耐劳，能严格遵循国家法律法规和单位的各项规章制度，服从工作安排，履行岗位职责。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计算机专业教师：擅长各项办公软件的运行及计算机维护</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3</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电子商务专业教师：擅长摄影、美工、图文设计及处理，擅长PS、CDR等图文软件，熟悉电子商务流程、能够承担网店运营、网店客服等课程的教学任务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5人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4</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铁路客运服务专业教师：能承担旅行社运营、餐厅服务、导游实务、铁路客运值班员、铁路客运业务实务等课程的教学任务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4人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5</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数学专业教师：能够承担中职数学课程日常教学任务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6</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英语专业教师：能够承担中职英语课程日常教学任务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7</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思想政治教育专业教师：能承担德育、职业生涯规划、职业道德等课程的教学任务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8</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机械类专业教师：能承担机械制图、机械基础、CAD等课程的教学任务</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9</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餐厅服务实训教师：旅游管理、酒店管理等相关专业，有相关资格证</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10</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中式烹调、西式面点实训教师：烹饪相关专业，有相关资格证</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11</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列车客运服务实训教师：铁路客运服务相关专业，有相关资格证</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电焊实训教师：焊接技术相关专业，有相关资格证</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12</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汽车维修实训教师：汽车检测与维修相关专业，有相关资格证，在市级以上技能竞赛中获奖或从事汽车维修工作两年以上或参与过巴哈赛车研发者优先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2人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13</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新能源汽车实训教师：新能源汽车及相关专业，有新能源汽车4s维修店工作经验优先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14</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文科类专业教师：熟悉办公软件，有较强的写作能力，有党务工作经验者优先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15</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培训鉴定科管理人员：工科类、机械类专业；有培训或鉴定工作经验者优先，有驾驶经验者优先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16</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培训鉴定科专业教师：电工电气、电气自动化及相关专业；熟练掌握计算机办公软件和PLC</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17</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培训鉴定科业务员：专业不限；能开拓培训业务市场者优先，有企业人力资源工作经验者优先，有培训或鉴定工作经验者优先，有驾驶经验者优先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18</w:t>
            </w:r>
          </w:p>
        </w:tc>
        <w:tc>
          <w:tcPr>
            <w:tcW w:w="3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仿宋_GB2312" w:eastAsia="仿宋_GB2312" w:cs="仿宋_GB2312" w:hAnsiTheme="minorHAnsi"/>
                <w:color w:val="000000"/>
                <w:kern w:val="0"/>
                <w:sz w:val="22"/>
                <w:szCs w:val="22"/>
                <w:bdr w:val="none" w:color="auto" w:sz="0" w:space="0"/>
                <w:lang w:val="en-US" w:eastAsia="zh-CN" w:bidi="ar"/>
              </w:rPr>
              <w:t>图书室管理员：熟悉图书分类、管理、熟悉办公软件，有图书室管理经验者优先</w:t>
            </w:r>
          </w:p>
        </w:tc>
        <w:tc>
          <w:tcPr>
            <w:tcW w:w="12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仿宋_GB2312" w:eastAsia="仿宋_GB2312" w:cs="仿宋_GB2312" w:hAnsiTheme="minorHAnsi"/>
                <w:color w:val="000000"/>
                <w:kern w:val="0"/>
                <w:sz w:val="22"/>
                <w:szCs w:val="22"/>
                <w:bdr w:val="none" w:color="auto" w:sz="0" w:space="0"/>
                <w:lang w:val="en-US" w:eastAsia="zh-CN" w:bidi="ar"/>
              </w:rPr>
              <w:t>1人</w:t>
            </w:r>
          </w:p>
        </w:tc>
        <w:tc>
          <w:tcPr>
            <w:tcW w:w="149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17"/>
          <w:szCs w:val="17"/>
        </w:rPr>
      </w:pPr>
    </w:p>
    <w:p>
      <w:pPr>
        <w:rPr>
          <w:rFonts w:hint="eastAsia"/>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128C9"/>
    <w:rsid w:val="3C212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2021-01-18T12:51:00Z</dcterms:created>
  <dc:creator>WPS_1609033458</dc:creator>
  <cp:lastModifiedBy>WPS_1609033458</cp:lastModifiedBy>
  <dcterms:modified xsi:type="dcterms:W3CDTF">2021-01-18T12:51:22Z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