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63" w:lineRule="atLeast"/>
        <w:ind w:left="0" w:firstLine="0"/>
        <w:rPr>
          <w:rFonts w:ascii="Segoe UI" w:hAnsi="Segoe UI" w:eastAsia="Segoe UI" w:cs="Segoe UI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  <w:t>教师等其他岗位资格要求</w:t>
      </w:r>
    </w:p>
    <w:tbl>
      <w:tblPr>
        <w:tblW w:w="807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52"/>
        <w:gridCol w:w="1014"/>
        <w:gridCol w:w="1978"/>
        <w:gridCol w:w="31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需求岗位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历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龄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 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业</w:t>
            </w:r>
          </w:p>
        </w:tc>
        <w:tc>
          <w:tcPr>
            <w:tcW w:w="3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其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他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资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格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幼儿教师</w:t>
            </w:r>
          </w:p>
        </w:tc>
        <w:tc>
          <w:tcPr>
            <w:tcW w:w="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大专以上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40岁以下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学前教育及教育相关专业</w:t>
            </w:r>
          </w:p>
        </w:tc>
        <w:tc>
          <w:tcPr>
            <w:tcW w:w="3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3" w:lineRule="atLeas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1.有教师资格证和普通话二级乙等及以上证书；2.有幼教经验优先。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3D0B"/>
    <w:rsid w:val="6F543D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2021-01-25T06:05:00Z</dcterms:created>
  <dc:creator>WPS_1609033458</dc:creator>
  <cp:lastModifiedBy>WPS_1609033458</cp:lastModifiedBy>
  <dcterms:modified xsi:type="dcterms:W3CDTF">2021-01-25T06:05:25Z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